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3357" w14:textId="5B2057D9" w:rsidR="00823601" w:rsidRPr="003C48C0" w:rsidRDefault="00B25B1B" w:rsidP="00C26C71">
      <w:pPr>
        <w:spacing w:line="360" w:lineRule="auto"/>
        <w:rPr>
          <w:b/>
        </w:rPr>
      </w:pPr>
      <w:r w:rsidRPr="00B25B1B">
        <w:rPr>
          <w:b/>
        </w:rPr>
        <w:t>UTRICLE DISSOCIATION/FACS ISOLATION AND RNA-SEQUENCING FOR ADULT UTRICLE HAIR CELLS</w:t>
      </w:r>
    </w:p>
    <w:p w14:paraId="713E05CC" w14:textId="77777777" w:rsidR="00B43692" w:rsidRPr="00EF712F" w:rsidRDefault="00B43692" w:rsidP="00C26C71">
      <w:pPr>
        <w:spacing w:line="360" w:lineRule="auto"/>
        <w:rPr>
          <w:b/>
          <w:bCs/>
        </w:rPr>
      </w:pPr>
    </w:p>
    <w:p w14:paraId="24807EE2" w14:textId="62AA1E40" w:rsidR="00823601" w:rsidRPr="00EF712F" w:rsidRDefault="00823601" w:rsidP="00C26C71">
      <w:pPr>
        <w:spacing w:line="360" w:lineRule="auto"/>
        <w:rPr>
          <w:b/>
          <w:bCs/>
        </w:rPr>
      </w:pPr>
      <w:r w:rsidRPr="00EF712F">
        <w:rPr>
          <w:b/>
          <w:bCs/>
        </w:rPr>
        <w:t>Utricle dissociation</w:t>
      </w:r>
    </w:p>
    <w:p w14:paraId="3106632D" w14:textId="66E8AE59" w:rsidR="00823601" w:rsidRPr="00EF712F" w:rsidRDefault="00823601" w:rsidP="00C26C7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zh-TW"/>
        </w:rPr>
      </w:pPr>
      <w:r w:rsidRPr="00EF712F">
        <w:rPr>
          <w:rFonts w:ascii="Times New Roman" w:eastAsia="Times New Roman" w:hAnsi="Times New Roman" w:cs="Times New Roman"/>
          <w:lang w:eastAsia="zh-TW"/>
        </w:rPr>
        <w:t>Before starting the experiment, pre-warm the DNase</w:t>
      </w:r>
      <w:r w:rsidR="00B25B1B">
        <w:rPr>
          <w:rFonts w:ascii="Times New Roman" w:eastAsia="Times New Roman" w:hAnsi="Times New Roman" w:cs="Times New Roman"/>
          <w:lang w:eastAsia="zh-TW"/>
        </w:rPr>
        <w:t>-</w:t>
      </w:r>
      <w:r w:rsidRPr="00EF712F">
        <w:rPr>
          <w:rFonts w:ascii="Times New Roman" w:eastAsia="Times New Roman" w:hAnsi="Times New Roman" w:cs="Times New Roman"/>
          <w:lang w:eastAsia="zh-TW"/>
        </w:rPr>
        <w:t>containing Papain</w:t>
      </w:r>
      <w:r w:rsidR="00A42D78">
        <w:rPr>
          <w:rFonts w:ascii="Times New Roman" w:eastAsia="Times New Roman" w:hAnsi="Times New Roman" w:cs="Times New Roman"/>
          <w:lang w:eastAsia="zh-TW"/>
        </w:rPr>
        <w:t xml:space="preserve"> (To make this solution, please follow the instruction for the Papain Dissociation system from Worthington Biochemical Corporation (Catalog Number LK003150)</w:t>
      </w:r>
      <w:r w:rsidRPr="00EF712F">
        <w:rPr>
          <w:rFonts w:ascii="Times New Roman" w:eastAsia="Times New Roman" w:hAnsi="Times New Roman" w:cs="Times New Roman"/>
          <w:lang w:eastAsia="zh-TW"/>
        </w:rPr>
        <w:t xml:space="preserve"> in 37-degree incubation chamber.  Prepare CMF-PBS (calcium and magnesium-free PBS) with 2% FBS. </w:t>
      </w:r>
    </w:p>
    <w:p w14:paraId="5D1795A1" w14:textId="4440E3C1" w:rsidR="00823601" w:rsidRPr="00EF712F" w:rsidRDefault="00B25B1B" w:rsidP="00C26C7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If using cultured utricles, r</w:t>
      </w:r>
      <w:r w:rsidRPr="00EF712F">
        <w:rPr>
          <w:rFonts w:ascii="Times New Roman" w:eastAsia="Times New Roman" w:hAnsi="Times New Roman" w:cs="Times New Roman"/>
          <w:lang w:eastAsia="zh-TW"/>
        </w:rPr>
        <w:t xml:space="preserve">emove </w:t>
      </w:r>
      <w:r w:rsidR="00823601" w:rsidRPr="00EF712F">
        <w:rPr>
          <w:rFonts w:ascii="Times New Roman" w:eastAsia="Times New Roman" w:hAnsi="Times New Roman" w:cs="Times New Roman"/>
          <w:lang w:eastAsia="zh-TW"/>
        </w:rPr>
        <w:t>the utricle</w:t>
      </w:r>
      <w:r>
        <w:rPr>
          <w:rFonts w:ascii="Times New Roman" w:eastAsia="Times New Roman" w:hAnsi="Times New Roman" w:cs="Times New Roman"/>
          <w:lang w:eastAsia="zh-TW"/>
        </w:rPr>
        <w:t>-</w:t>
      </w:r>
      <w:r w:rsidR="00823601" w:rsidRPr="00EF712F">
        <w:rPr>
          <w:rFonts w:ascii="Times New Roman" w:eastAsia="Times New Roman" w:hAnsi="Times New Roman" w:cs="Times New Roman"/>
          <w:lang w:eastAsia="zh-TW"/>
        </w:rPr>
        <w:t>containing culture membrane to a slide. Us</w:t>
      </w:r>
      <w:r>
        <w:rPr>
          <w:rFonts w:ascii="Times New Roman" w:eastAsia="Times New Roman" w:hAnsi="Times New Roman" w:cs="Times New Roman"/>
          <w:lang w:eastAsia="zh-TW"/>
        </w:rPr>
        <w:t xml:space="preserve">e </w:t>
      </w:r>
      <w:r w:rsidR="00823601" w:rsidRPr="00EF712F">
        <w:rPr>
          <w:rFonts w:ascii="Times New Roman" w:eastAsia="Times New Roman" w:hAnsi="Times New Roman" w:cs="Times New Roman"/>
          <w:lang w:eastAsia="zh-TW"/>
        </w:rPr>
        <w:t xml:space="preserve">a transfer pipette with PBS to apply water pressure and </w:t>
      </w:r>
      <w:r>
        <w:rPr>
          <w:rFonts w:ascii="Times New Roman" w:eastAsia="Times New Roman" w:hAnsi="Times New Roman" w:cs="Times New Roman"/>
          <w:lang w:eastAsia="zh-TW"/>
        </w:rPr>
        <w:t>then</w:t>
      </w:r>
      <w:r w:rsidRPr="00EF712F">
        <w:rPr>
          <w:rFonts w:ascii="Times New Roman" w:eastAsia="Times New Roman" w:hAnsi="Times New Roman" w:cs="Times New Roman"/>
          <w:lang w:eastAsia="zh-TW"/>
        </w:rPr>
        <w:t xml:space="preserve"> </w:t>
      </w:r>
      <w:r w:rsidR="00823601" w:rsidRPr="00EF712F">
        <w:rPr>
          <w:rFonts w:ascii="Times New Roman" w:eastAsia="Times New Roman" w:hAnsi="Times New Roman" w:cs="Times New Roman"/>
          <w:lang w:eastAsia="zh-TW"/>
        </w:rPr>
        <w:t xml:space="preserve">detach the utricle from the culture membrane. Then, use the transfer pipette to transfer the utricle to 1.5 mL </w:t>
      </w:r>
      <w:r>
        <w:rPr>
          <w:rFonts w:ascii="Times New Roman" w:eastAsia="Times New Roman" w:hAnsi="Times New Roman" w:cs="Times New Roman"/>
          <w:lang w:eastAsia="zh-TW"/>
        </w:rPr>
        <w:t>E</w:t>
      </w:r>
      <w:r w:rsidRPr="00EF712F">
        <w:rPr>
          <w:rFonts w:ascii="Times New Roman" w:eastAsia="Times New Roman" w:hAnsi="Times New Roman" w:cs="Times New Roman"/>
          <w:lang w:eastAsia="zh-TW"/>
        </w:rPr>
        <w:t xml:space="preserve">ppendorf </w:t>
      </w:r>
      <w:r w:rsidR="00823601" w:rsidRPr="00EF712F">
        <w:rPr>
          <w:rFonts w:ascii="Times New Roman" w:eastAsia="Times New Roman" w:hAnsi="Times New Roman" w:cs="Times New Roman"/>
          <w:lang w:eastAsia="zh-TW"/>
        </w:rPr>
        <w:t xml:space="preserve">tube. Note, pre-coat the transfer pipette with FBS or any type of serum to prevent utricle attach to the pipette during transfer. </w:t>
      </w:r>
    </w:p>
    <w:p w14:paraId="6CD42AFC" w14:textId="1FAE1A1A" w:rsidR="00823601" w:rsidRPr="00EF712F" w:rsidRDefault="00823601" w:rsidP="00C26C7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zh-TW"/>
        </w:rPr>
      </w:pPr>
      <w:r w:rsidRPr="00EF712F">
        <w:rPr>
          <w:rFonts w:ascii="Times New Roman" w:eastAsia="Times New Roman" w:hAnsi="Times New Roman" w:cs="Times New Roman"/>
          <w:lang w:eastAsia="zh-TW"/>
        </w:rPr>
        <w:t xml:space="preserve">After collecting all the utricles, wash them with CMF-PBS twice. Then, wash the utricles with 100 </w:t>
      </w:r>
      <w:r w:rsidR="00B25B1B">
        <w:rPr>
          <w:rFonts w:ascii="Times New Roman" w:eastAsia="Times New Roman" w:hAnsi="Times New Roman" w:cs="Times New Roman"/>
          <w:lang w:eastAsia="zh-TW"/>
        </w:rPr>
        <w:t>µ</w:t>
      </w:r>
      <w:r w:rsidR="00B25B1B" w:rsidRPr="00EF712F">
        <w:rPr>
          <w:rFonts w:ascii="Times New Roman" w:eastAsia="Times New Roman" w:hAnsi="Times New Roman" w:cs="Times New Roman"/>
          <w:lang w:eastAsia="zh-TW"/>
        </w:rPr>
        <w:t xml:space="preserve">l </w:t>
      </w:r>
      <w:r w:rsidRPr="00EF712F">
        <w:rPr>
          <w:rFonts w:ascii="Times New Roman" w:eastAsia="Times New Roman" w:hAnsi="Times New Roman" w:cs="Times New Roman"/>
          <w:lang w:eastAsia="zh-TW"/>
        </w:rPr>
        <w:t>of papain. Depending on the quantity of the utricle, add 200-800</w:t>
      </w:r>
      <w:r w:rsidR="00B25B1B">
        <w:rPr>
          <w:rFonts w:ascii="Times New Roman" w:eastAsia="Times New Roman" w:hAnsi="Times New Roman" w:cs="Times New Roman"/>
          <w:lang w:eastAsia="zh-TW"/>
        </w:rPr>
        <w:t xml:space="preserve"> µl</w:t>
      </w:r>
      <w:r w:rsidRPr="00EF712F">
        <w:rPr>
          <w:rFonts w:ascii="Times New Roman" w:eastAsia="Times New Roman" w:hAnsi="Times New Roman" w:cs="Times New Roman"/>
          <w:lang w:eastAsia="zh-TW"/>
        </w:rPr>
        <w:t xml:space="preserve"> of papain (For example, add 500</w:t>
      </w:r>
      <w:r w:rsidR="00B25B1B">
        <w:rPr>
          <w:rFonts w:ascii="Times New Roman" w:eastAsia="Times New Roman" w:hAnsi="Times New Roman" w:cs="Times New Roman"/>
          <w:lang w:eastAsia="zh-TW"/>
        </w:rPr>
        <w:t xml:space="preserve"> µl</w:t>
      </w:r>
      <w:r w:rsidRPr="00EF712F">
        <w:rPr>
          <w:rFonts w:ascii="Times New Roman" w:eastAsia="Times New Roman" w:hAnsi="Times New Roman" w:cs="Times New Roman"/>
          <w:lang w:eastAsia="zh-TW"/>
        </w:rPr>
        <w:t xml:space="preserve"> to approximately 20 utricle). Rotate the </w:t>
      </w:r>
      <w:r w:rsidR="00B25B1B">
        <w:rPr>
          <w:rFonts w:ascii="Times New Roman" w:eastAsia="Times New Roman" w:hAnsi="Times New Roman" w:cs="Times New Roman"/>
          <w:lang w:eastAsia="zh-TW"/>
        </w:rPr>
        <w:t>E</w:t>
      </w:r>
      <w:r w:rsidR="00B25B1B" w:rsidRPr="00EF712F">
        <w:rPr>
          <w:rFonts w:ascii="Times New Roman" w:eastAsia="Times New Roman" w:hAnsi="Times New Roman" w:cs="Times New Roman"/>
          <w:lang w:eastAsia="zh-TW"/>
        </w:rPr>
        <w:t xml:space="preserve">ppendorf </w:t>
      </w:r>
      <w:r w:rsidRPr="00EF712F">
        <w:rPr>
          <w:rFonts w:ascii="Times New Roman" w:eastAsia="Times New Roman" w:hAnsi="Times New Roman" w:cs="Times New Roman"/>
          <w:lang w:eastAsia="zh-TW"/>
        </w:rPr>
        <w:t>tube for 10 times then, incubate the tube at 37</w:t>
      </w:r>
      <w:r w:rsidRPr="00EF712F">
        <w:rPr>
          <w:rFonts w:ascii="Times New Roman" w:hAnsi="Times New Roman" w:cs="Times New Roman"/>
        </w:rPr>
        <w:t xml:space="preserve">°C with </w:t>
      </w:r>
      <w:r w:rsidR="0037384E" w:rsidRPr="00EF712F">
        <w:rPr>
          <w:rFonts w:ascii="Times New Roman" w:hAnsi="Times New Roman" w:cs="Times New Roman"/>
        </w:rPr>
        <w:t>200-</w:t>
      </w:r>
      <w:r w:rsidRPr="00EF712F">
        <w:rPr>
          <w:rFonts w:ascii="Times New Roman" w:hAnsi="Times New Roman" w:cs="Times New Roman"/>
        </w:rPr>
        <w:t xml:space="preserve">500 rpm shaking for 50 minutes. </w:t>
      </w:r>
    </w:p>
    <w:p w14:paraId="2281FC29" w14:textId="5493AFEF" w:rsidR="00823601" w:rsidRPr="00EF712F" w:rsidRDefault="00B25B1B" w:rsidP="00C26C7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P</w:t>
      </w:r>
      <w:r w:rsidR="00823601" w:rsidRPr="00EF712F">
        <w:rPr>
          <w:rFonts w:ascii="Times New Roman" w:eastAsia="Times New Roman" w:hAnsi="Times New Roman" w:cs="Times New Roman"/>
          <w:lang w:eastAsia="zh-TW"/>
        </w:rPr>
        <w:t xml:space="preserve">ut the reagents and the tubes </w:t>
      </w:r>
      <w:r>
        <w:rPr>
          <w:rFonts w:ascii="Times New Roman" w:eastAsia="Times New Roman" w:hAnsi="Times New Roman" w:cs="Times New Roman"/>
          <w:lang w:eastAsia="zh-TW"/>
        </w:rPr>
        <w:t>on</w:t>
      </w:r>
      <w:r w:rsidR="00823601" w:rsidRPr="00EF712F">
        <w:rPr>
          <w:rFonts w:ascii="Times New Roman" w:eastAsia="Times New Roman" w:hAnsi="Times New Roman" w:cs="Times New Roman"/>
          <w:lang w:eastAsia="zh-TW"/>
        </w:rPr>
        <w:t xml:space="preserve"> ice. Remove the papain solution and rinse the utricle with ice-cold CMF-PBS with 2% FBS twice. </w:t>
      </w:r>
      <w:r>
        <w:rPr>
          <w:rFonts w:ascii="Times New Roman" w:eastAsia="Times New Roman" w:hAnsi="Times New Roman" w:cs="Times New Roman"/>
          <w:lang w:eastAsia="zh-TW"/>
        </w:rPr>
        <w:t xml:space="preserve">A </w:t>
      </w:r>
      <w:r w:rsidR="00823601" w:rsidRPr="00EF712F">
        <w:rPr>
          <w:rFonts w:ascii="Times New Roman" w:eastAsia="Times New Roman" w:hAnsi="Times New Roman" w:cs="Times New Roman"/>
          <w:lang w:eastAsia="zh-TW"/>
        </w:rPr>
        <w:t xml:space="preserve">brief centrifuge </w:t>
      </w:r>
      <w:r>
        <w:rPr>
          <w:rFonts w:ascii="Times New Roman" w:eastAsia="Times New Roman" w:hAnsi="Times New Roman" w:cs="Times New Roman"/>
          <w:lang w:eastAsia="zh-TW"/>
        </w:rPr>
        <w:t>can help</w:t>
      </w:r>
      <w:r w:rsidRPr="00EF712F">
        <w:rPr>
          <w:rFonts w:ascii="Times New Roman" w:eastAsia="Times New Roman" w:hAnsi="Times New Roman" w:cs="Times New Roman"/>
          <w:lang w:eastAsia="zh-TW"/>
        </w:rPr>
        <w:t xml:space="preserve"> </w:t>
      </w:r>
      <w:r w:rsidR="00823601" w:rsidRPr="00EF712F">
        <w:rPr>
          <w:rFonts w:ascii="Times New Roman" w:eastAsia="Times New Roman" w:hAnsi="Times New Roman" w:cs="Times New Roman"/>
          <w:lang w:eastAsia="zh-TW"/>
        </w:rPr>
        <w:t xml:space="preserve">settle down the utricles. </w:t>
      </w:r>
    </w:p>
    <w:p w14:paraId="6FB3790C" w14:textId="0CB45E7E" w:rsidR="00823601" w:rsidRPr="00EF712F" w:rsidRDefault="00823601" w:rsidP="00C26C7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zh-TW"/>
        </w:rPr>
      </w:pPr>
      <w:r w:rsidRPr="00EF712F">
        <w:rPr>
          <w:rFonts w:ascii="Times New Roman" w:eastAsia="Times New Roman" w:hAnsi="Times New Roman" w:cs="Times New Roman"/>
          <w:lang w:eastAsia="zh-TW"/>
        </w:rPr>
        <w:t>Add 400</w:t>
      </w:r>
      <w:r w:rsidR="00B25B1B">
        <w:rPr>
          <w:rFonts w:ascii="Times New Roman" w:eastAsia="Times New Roman" w:hAnsi="Times New Roman" w:cs="Times New Roman"/>
          <w:lang w:eastAsia="zh-TW"/>
        </w:rPr>
        <w:t xml:space="preserve"> µl</w:t>
      </w:r>
      <w:r w:rsidRPr="00EF712F">
        <w:rPr>
          <w:rFonts w:ascii="Times New Roman" w:eastAsia="Times New Roman" w:hAnsi="Times New Roman" w:cs="Times New Roman"/>
          <w:lang w:eastAsia="zh-TW"/>
        </w:rPr>
        <w:t xml:space="preserve"> of the ice-cold CMF-PBS with 2% FBS into the </w:t>
      </w:r>
      <w:r w:rsidR="00B25B1B">
        <w:rPr>
          <w:rFonts w:ascii="Times New Roman" w:eastAsia="Times New Roman" w:hAnsi="Times New Roman" w:cs="Times New Roman"/>
          <w:lang w:eastAsia="zh-TW"/>
        </w:rPr>
        <w:t>E</w:t>
      </w:r>
      <w:r w:rsidR="00B25B1B" w:rsidRPr="00EF712F">
        <w:rPr>
          <w:rFonts w:ascii="Times New Roman" w:eastAsia="Times New Roman" w:hAnsi="Times New Roman" w:cs="Times New Roman"/>
          <w:lang w:eastAsia="zh-TW"/>
        </w:rPr>
        <w:t xml:space="preserve">ppendorf </w:t>
      </w:r>
      <w:r w:rsidRPr="00EF712F">
        <w:rPr>
          <w:rFonts w:ascii="Times New Roman" w:eastAsia="Times New Roman" w:hAnsi="Times New Roman" w:cs="Times New Roman"/>
          <w:lang w:eastAsia="zh-TW"/>
        </w:rPr>
        <w:t xml:space="preserve">tube. Place the </w:t>
      </w:r>
      <w:r w:rsidR="00B25B1B">
        <w:rPr>
          <w:rFonts w:ascii="Times New Roman" w:eastAsia="Times New Roman" w:hAnsi="Times New Roman" w:cs="Times New Roman"/>
          <w:lang w:eastAsia="zh-TW"/>
        </w:rPr>
        <w:t>E</w:t>
      </w:r>
      <w:r w:rsidR="00B25B1B" w:rsidRPr="00EF712F">
        <w:rPr>
          <w:rFonts w:ascii="Times New Roman" w:eastAsia="Times New Roman" w:hAnsi="Times New Roman" w:cs="Times New Roman"/>
          <w:lang w:eastAsia="zh-TW"/>
        </w:rPr>
        <w:t xml:space="preserve">ppendorf </w:t>
      </w:r>
      <w:r w:rsidRPr="00EF712F">
        <w:rPr>
          <w:rFonts w:ascii="Times New Roman" w:eastAsia="Times New Roman" w:hAnsi="Times New Roman" w:cs="Times New Roman"/>
          <w:lang w:eastAsia="zh-TW"/>
        </w:rPr>
        <w:t>on ice. Turn the 1000</w:t>
      </w:r>
      <w:r w:rsidR="00B25B1B">
        <w:rPr>
          <w:rFonts w:ascii="Times New Roman" w:eastAsia="Times New Roman" w:hAnsi="Times New Roman" w:cs="Times New Roman"/>
          <w:lang w:eastAsia="zh-TW"/>
        </w:rPr>
        <w:t xml:space="preserve"> µl</w:t>
      </w:r>
      <w:r w:rsidRPr="00EF712F">
        <w:rPr>
          <w:rFonts w:ascii="Times New Roman" w:eastAsia="Times New Roman" w:hAnsi="Times New Roman" w:cs="Times New Roman"/>
          <w:lang w:eastAsia="zh-TW"/>
        </w:rPr>
        <w:t xml:space="preserve"> pipette to 300</w:t>
      </w:r>
      <w:r w:rsidR="00B25B1B">
        <w:rPr>
          <w:rFonts w:ascii="Times New Roman" w:eastAsia="Times New Roman" w:hAnsi="Times New Roman" w:cs="Times New Roman"/>
          <w:lang w:eastAsia="zh-TW"/>
        </w:rPr>
        <w:t xml:space="preserve"> µl</w:t>
      </w:r>
      <w:r w:rsidRPr="00EF712F">
        <w:rPr>
          <w:rFonts w:ascii="Times New Roman" w:eastAsia="Times New Roman" w:hAnsi="Times New Roman" w:cs="Times New Roman"/>
          <w:lang w:eastAsia="zh-TW"/>
        </w:rPr>
        <w:t>, gently triturate the utricle for as many times as needed, typically around 100-200 times. For the first couple of time</w:t>
      </w:r>
      <w:r w:rsidR="00B25B1B">
        <w:rPr>
          <w:rFonts w:ascii="Times New Roman" w:eastAsia="Times New Roman" w:hAnsi="Times New Roman" w:cs="Times New Roman"/>
          <w:lang w:eastAsia="zh-TW"/>
        </w:rPr>
        <w:t>s</w:t>
      </w:r>
      <w:r w:rsidRPr="00EF712F">
        <w:rPr>
          <w:rFonts w:ascii="Times New Roman" w:eastAsia="Times New Roman" w:hAnsi="Times New Roman" w:cs="Times New Roman"/>
          <w:lang w:eastAsia="zh-TW"/>
        </w:rPr>
        <w:t xml:space="preserve">, make sure to take a couple </w:t>
      </w:r>
      <w:r w:rsidR="00B25B1B">
        <w:rPr>
          <w:rFonts w:ascii="Times New Roman" w:eastAsia="Times New Roman" w:hAnsi="Times New Roman" w:cs="Times New Roman"/>
          <w:lang w:eastAsia="zh-TW"/>
        </w:rPr>
        <w:t xml:space="preserve">of </w:t>
      </w:r>
      <w:r w:rsidRPr="00EF712F">
        <w:rPr>
          <w:rFonts w:ascii="Times New Roman" w:eastAsia="Times New Roman" w:hAnsi="Times New Roman" w:cs="Times New Roman"/>
          <w:lang w:eastAsia="zh-TW"/>
        </w:rPr>
        <w:t>microliter</w:t>
      </w:r>
      <w:r w:rsidR="00B25B1B">
        <w:rPr>
          <w:rFonts w:ascii="Times New Roman" w:eastAsia="Times New Roman" w:hAnsi="Times New Roman" w:cs="Times New Roman"/>
          <w:lang w:eastAsia="zh-TW"/>
        </w:rPr>
        <w:t>s</w:t>
      </w:r>
      <w:r w:rsidRPr="00EF712F">
        <w:rPr>
          <w:rFonts w:ascii="Times New Roman" w:eastAsia="Times New Roman" w:hAnsi="Times New Roman" w:cs="Times New Roman"/>
          <w:lang w:eastAsia="zh-TW"/>
        </w:rPr>
        <w:t xml:space="preserve"> and check under the microscope</w:t>
      </w:r>
      <w:r w:rsidR="00B25B1B">
        <w:rPr>
          <w:rFonts w:ascii="Times New Roman" w:eastAsia="Times New Roman" w:hAnsi="Times New Roman" w:cs="Times New Roman"/>
          <w:lang w:eastAsia="zh-TW"/>
        </w:rPr>
        <w:t xml:space="preserve"> for complete dissociation</w:t>
      </w:r>
      <w:r w:rsidRPr="00EF712F">
        <w:rPr>
          <w:rFonts w:ascii="Times New Roman" w:eastAsia="Times New Roman" w:hAnsi="Times New Roman" w:cs="Times New Roman"/>
          <w:lang w:eastAsia="zh-TW"/>
        </w:rPr>
        <w:t xml:space="preserve">. </w:t>
      </w:r>
    </w:p>
    <w:p w14:paraId="1D24E034" w14:textId="77777777" w:rsidR="00C26C71" w:rsidRPr="00EF712F" w:rsidRDefault="00C26C71" w:rsidP="00C26C71">
      <w:pPr>
        <w:spacing w:line="360" w:lineRule="auto"/>
      </w:pPr>
    </w:p>
    <w:p w14:paraId="705FC0E4" w14:textId="3234BEBD" w:rsidR="00823601" w:rsidRPr="00EF712F" w:rsidRDefault="00823601" w:rsidP="00C30C98">
      <w:pPr>
        <w:spacing w:line="360" w:lineRule="auto"/>
        <w:rPr>
          <w:b/>
          <w:bCs/>
        </w:rPr>
      </w:pPr>
      <w:r w:rsidRPr="00EF712F">
        <w:rPr>
          <w:b/>
          <w:bCs/>
        </w:rPr>
        <w:t>FACS isolation of specific cell group</w:t>
      </w:r>
    </w:p>
    <w:p w14:paraId="24CBA2E6" w14:textId="1CD3D242" w:rsidR="00823601" w:rsidRPr="00EF712F" w:rsidRDefault="00660CC8" w:rsidP="00C30C9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Filter the cells</w:t>
      </w:r>
      <w:r w:rsidR="00B941EA" w:rsidRPr="00EF712F">
        <w:rPr>
          <w:rFonts w:ascii="Times New Roman" w:hAnsi="Times New Roman" w:cs="Times New Roman"/>
        </w:rPr>
        <w:t xml:space="preserve"> through </w:t>
      </w:r>
      <w:r w:rsidR="00B25B1B">
        <w:rPr>
          <w:rFonts w:ascii="Times New Roman" w:hAnsi="Times New Roman" w:cs="Times New Roman"/>
        </w:rPr>
        <w:t>a</w:t>
      </w:r>
      <w:r w:rsidR="00B25B1B" w:rsidRPr="00EF712F">
        <w:rPr>
          <w:rFonts w:ascii="Times New Roman" w:hAnsi="Times New Roman" w:cs="Times New Roman"/>
        </w:rPr>
        <w:t xml:space="preserve"> </w:t>
      </w:r>
      <w:r w:rsidR="00B941EA" w:rsidRPr="00EF712F">
        <w:rPr>
          <w:rFonts w:ascii="Times New Roman" w:hAnsi="Times New Roman" w:cs="Times New Roman"/>
        </w:rPr>
        <w:t>5 mL Polystyrene Round-Bottom Tube with Cell-strainer Cap (75 mm style)</w:t>
      </w:r>
      <w:r w:rsidR="008B366E" w:rsidRPr="00EF712F">
        <w:rPr>
          <w:rFonts w:ascii="Times New Roman" w:hAnsi="Times New Roman" w:cs="Times New Roman"/>
        </w:rPr>
        <w:t xml:space="preserve"> on ice</w:t>
      </w:r>
    </w:p>
    <w:p w14:paraId="317E200E" w14:textId="259BD001" w:rsidR="00B941EA" w:rsidRPr="00EF712F" w:rsidRDefault="008B366E" w:rsidP="00C30C9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lastRenderedPageBreak/>
        <w:t xml:space="preserve">Add </w:t>
      </w:r>
      <w:r w:rsidR="00B941EA" w:rsidRPr="00EF712F">
        <w:rPr>
          <w:rFonts w:ascii="Times New Roman" w:hAnsi="Times New Roman" w:cs="Times New Roman"/>
        </w:rPr>
        <w:t>DAPI</w:t>
      </w:r>
      <w:r w:rsidR="00A42D78">
        <w:rPr>
          <w:rFonts w:ascii="Times New Roman" w:hAnsi="Times New Roman" w:cs="Times New Roman"/>
        </w:rPr>
        <w:t xml:space="preserve"> (with a final concentration of 0.1 </w:t>
      </w:r>
      <w:r w:rsidR="00A42D78">
        <w:rPr>
          <w:rFonts w:ascii="Times New Roman" w:eastAsia="Times New Roman" w:hAnsi="Times New Roman" w:cs="Times New Roman"/>
        </w:rPr>
        <w:t>µg/mL</w:t>
      </w:r>
      <w:r w:rsidR="00A42D78">
        <w:rPr>
          <w:rFonts w:ascii="Times New Roman" w:hAnsi="Times New Roman" w:cs="Times New Roman"/>
        </w:rPr>
        <w:t>)</w:t>
      </w:r>
      <w:r w:rsidR="00B941EA" w:rsidRPr="00EF712F">
        <w:rPr>
          <w:rFonts w:ascii="Times New Roman" w:hAnsi="Times New Roman" w:cs="Times New Roman"/>
        </w:rPr>
        <w:t xml:space="preserve"> to the cell</w:t>
      </w:r>
      <w:r w:rsidRPr="00EF712F">
        <w:rPr>
          <w:rFonts w:ascii="Times New Roman" w:hAnsi="Times New Roman" w:cs="Times New Roman"/>
        </w:rPr>
        <w:t>-containing-tube</w:t>
      </w:r>
      <w:r w:rsidR="00B941EA" w:rsidRPr="00EF712F">
        <w:rPr>
          <w:rFonts w:ascii="Times New Roman" w:hAnsi="Times New Roman" w:cs="Times New Roman"/>
        </w:rPr>
        <w:t xml:space="preserve"> to sort out dying cells</w:t>
      </w:r>
    </w:p>
    <w:p w14:paraId="22EB4A18" w14:textId="7187B69B" w:rsidR="00B941EA" w:rsidRPr="00EF712F" w:rsidRDefault="00660CC8" w:rsidP="00C30C9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Place the cell containing tube into the </w:t>
      </w:r>
      <w:r w:rsidR="00B941EA" w:rsidRPr="00EF712F">
        <w:rPr>
          <w:rFonts w:ascii="Times New Roman" w:hAnsi="Times New Roman" w:cs="Times New Roman"/>
        </w:rPr>
        <w:t xml:space="preserve">BD FACS Aria cell sorting flow cytometer </w:t>
      </w:r>
      <w:r w:rsidRPr="00EF712F">
        <w:rPr>
          <w:rFonts w:ascii="Times New Roman" w:hAnsi="Times New Roman" w:cs="Times New Roman"/>
        </w:rPr>
        <w:t xml:space="preserve">with </w:t>
      </w:r>
      <w:r w:rsidR="00B941EA" w:rsidRPr="00EF712F">
        <w:rPr>
          <w:rFonts w:ascii="Times New Roman" w:hAnsi="Times New Roman" w:cs="Times New Roman"/>
        </w:rPr>
        <w:t xml:space="preserve">a </w:t>
      </w:r>
      <w:r w:rsidRPr="00EF712F">
        <w:rPr>
          <w:rFonts w:ascii="Times New Roman" w:hAnsi="Times New Roman" w:cs="Times New Roman"/>
        </w:rPr>
        <w:t>100-</w:t>
      </w:r>
      <w:r w:rsidR="00B25B1B">
        <w:rPr>
          <w:rFonts w:ascii="Times New Roman" w:hAnsi="Times New Roman" w:cs="Times New Roman"/>
        </w:rPr>
        <w:t>µ</w:t>
      </w:r>
      <w:r w:rsidR="00B25B1B" w:rsidRPr="00EF712F">
        <w:rPr>
          <w:rFonts w:ascii="Times New Roman" w:hAnsi="Times New Roman" w:cs="Times New Roman"/>
        </w:rPr>
        <w:t xml:space="preserve">m </w:t>
      </w:r>
      <w:r w:rsidR="00B941EA" w:rsidRPr="00EF712F">
        <w:rPr>
          <w:rFonts w:ascii="Times New Roman" w:hAnsi="Times New Roman" w:cs="Times New Roman"/>
        </w:rPr>
        <w:t>nozzle. Remember to always bring a negative control (dissociated utricle without fl</w:t>
      </w:r>
      <w:r w:rsidR="00B25B1B">
        <w:rPr>
          <w:rFonts w:ascii="Times New Roman" w:hAnsi="Times New Roman" w:cs="Times New Roman"/>
        </w:rPr>
        <w:t>u</w:t>
      </w:r>
      <w:r w:rsidR="00B941EA" w:rsidRPr="00EF712F">
        <w:rPr>
          <w:rFonts w:ascii="Times New Roman" w:hAnsi="Times New Roman" w:cs="Times New Roman"/>
        </w:rPr>
        <w:t xml:space="preserve">orescence). </w:t>
      </w:r>
      <w:r w:rsidRPr="00EF712F">
        <w:rPr>
          <w:rFonts w:ascii="Times New Roman" w:hAnsi="Times New Roman" w:cs="Times New Roman"/>
        </w:rPr>
        <w:t>Try to sort the cells</w:t>
      </w:r>
      <w:r w:rsidR="00B941EA" w:rsidRPr="00EF712F">
        <w:rPr>
          <w:rFonts w:ascii="Times New Roman" w:hAnsi="Times New Roman" w:cs="Times New Roman"/>
        </w:rPr>
        <w:t xml:space="preserve"> within one hour of dissociation. </w:t>
      </w:r>
    </w:p>
    <w:p w14:paraId="056BDCAF" w14:textId="77777777" w:rsidR="00B941EA" w:rsidRPr="00EF712F" w:rsidRDefault="00B941EA" w:rsidP="00C30C98">
      <w:pPr>
        <w:spacing w:line="360" w:lineRule="auto"/>
      </w:pPr>
    </w:p>
    <w:p w14:paraId="79137C02" w14:textId="158D8BAF" w:rsidR="00BD587B" w:rsidRPr="00EF712F" w:rsidRDefault="00BD587B" w:rsidP="00C30C98">
      <w:pPr>
        <w:spacing w:line="360" w:lineRule="auto"/>
        <w:rPr>
          <w:b/>
          <w:bCs/>
        </w:rPr>
      </w:pPr>
      <w:r w:rsidRPr="00EF712F">
        <w:rPr>
          <w:b/>
          <w:bCs/>
        </w:rPr>
        <w:t xml:space="preserve">RNA isolation and cDNA amplification </w:t>
      </w:r>
    </w:p>
    <w:p w14:paraId="2E9F3830" w14:textId="341A8956" w:rsidR="00B941EA" w:rsidRPr="00EF712F" w:rsidRDefault="00C26C71" w:rsidP="00C30C98">
      <w:pPr>
        <w:spacing w:line="360" w:lineRule="auto"/>
      </w:pPr>
      <w:r w:rsidRPr="00EF712F">
        <w:t>(Make sure everything is sterile and RNase/DNase free)</w:t>
      </w:r>
    </w:p>
    <w:p w14:paraId="218AAD05" w14:textId="73FD0BED" w:rsidR="00B7375F" w:rsidRPr="00EF712F" w:rsidRDefault="00B941EA" w:rsidP="00C30C98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Before cell sorting, prepare the </w:t>
      </w:r>
      <w:r w:rsidR="00B7375F" w:rsidRPr="00EF712F">
        <w:rPr>
          <w:rFonts w:ascii="Times New Roman" w:hAnsi="Times New Roman" w:cs="Times New Roman"/>
        </w:rPr>
        <w:t>10X reaction</w:t>
      </w:r>
      <w:r w:rsidRPr="00EF712F">
        <w:rPr>
          <w:rFonts w:ascii="Times New Roman" w:hAnsi="Times New Roman" w:cs="Times New Roman"/>
        </w:rPr>
        <w:t xml:space="preserve"> buffer as suggested in the user </w:t>
      </w:r>
      <w:r w:rsidR="00B7375F" w:rsidRPr="00EF712F">
        <w:rPr>
          <w:rFonts w:ascii="Times New Roman" w:hAnsi="Times New Roman" w:cs="Times New Roman"/>
        </w:rPr>
        <w:t xml:space="preserve">manual for </w:t>
      </w:r>
      <w:r w:rsidR="00B7375F" w:rsidRPr="00EF712F">
        <w:rPr>
          <w:rFonts w:ascii="Times New Roman" w:eastAsia="Times New Roman" w:hAnsi="Times New Roman" w:cs="Times New Roman"/>
        </w:rPr>
        <w:t>SMART-Seq® v4</w:t>
      </w:r>
      <w:r w:rsidR="00B25B1B">
        <w:rPr>
          <w:rFonts w:ascii="Times New Roman" w:eastAsia="Times New Roman" w:hAnsi="Times New Roman" w:cs="Times New Roman"/>
        </w:rPr>
        <w:t xml:space="preserve"> </w:t>
      </w:r>
      <w:r w:rsidR="00507001">
        <w:rPr>
          <w:rFonts w:ascii="Times New Roman" w:eastAsia="Times New Roman" w:hAnsi="Times New Roman" w:cs="Times New Roman"/>
        </w:rPr>
        <w:t>U</w:t>
      </w:r>
      <w:r w:rsidR="00B25B1B">
        <w:rPr>
          <w:rFonts w:ascii="Times New Roman" w:eastAsia="Times New Roman" w:hAnsi="Times New Roman" w:cs="Times New Roman"/>
        </w:rPr>
        <w:t>l</w:t>
      </w:r>
      <w:r w:rsidR="00B7375F" w:rsidRPr="00EF712F">
        <w:rPr>
          <w:rFonts w:ascii="Times New Roman" w:eastAsia="Times New Roman" w:hAnsi="Times New Roman" w:cs="Times New Roman"/>
        </w:rPr>
        <w:t>tra® Low Input RNA Kit.</w:t>
      </w:r>
    </w:p>
    <w:p w14:paraId="2CCE47CD" w14:textId="3B12427A" w:rsidR="00B7375F" w:rsidRPr="00EF712F" w:rsidRDefault="00B7375F" w:rsidP="007E46A5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EF712F">
        <w:rPr>
          <w:rFonts w:ascii="Times New Roman" w:eastAsia="Times New Roman" w:hAnsi="Times New Roman" w:cs="Times New Roman"/>
        </w:rPr>
        <w:t>Next, add</w:t>
      </w:r>
      <w:r w:rsidR="00C26C71" w:rsidRPr="00EF712F">
        <w:rPr>
          <w:rFonts w:ascii="Times New Roman" w:eastAsia="Times New Roman" w:hAnsi="Times New Roman" w:cs="Times New Roman"/>
        </w:rPr>
        <w:t>ed</w:t>
      </w:r>
      <w:r w:rsidRPr="00EF712F">
        <w:rPr>
          <w:rFonts w:ascii="Times New Roman" w:eastAsia="Times New Roman" w:hAnsi="Times New Roman" w:cs="Times New Roman"/>
        </w:rPr>
        <w:t xml:space="preserve"> 4</w:t>
      </w:r>
      <w:r w:rsidR="00B25B1B">
        <w:rPr>
          <w:rFonts w:ascii="Times New Roman" w:eastAsia="Times New Roman" w:hAnsi="Times New Roman" w:cs="Times New Roman"/>
        </w:rPr>
        <w:t xml:space="preserve"> µl</w:t>
      </w:r>
      <w:r w:rsidRPr="00EF712F">
        <w:rPr>
          <w:rFonts w:ascii="Times New Roman" w:eastAsia="Times New Roman" w:hAnsi="Times New Roman" w:cs="Times New Roman"/>
        </w:rPr>
        <w:t xml:space="preserve"> of nuclease-free water and 1</w:t>
      </w:r>
      <w:r w:rsidR="00B25B1B">
        <w:rPr>
          <w:rFonts w:ascii="Times New Roman" w:eastAsia="Times New Roman" w:hAnsi="Times New Roman" w:cs="Times New Roman"/>
        </w:rPr>
        <w:t xml:space="preserve"> µl</w:t>
      </w:r>
      <w:r w:rsidRPr="00EF712F">
        <w:rPr>
          <w:rFonts w:ascii="Times New Roman" w:eastAsia="Times New Roman" w:hAnsi="Times New Roman" w:cs="Times New Roman"/>
        </w:rPr>
        <w:t xml:space="preserve"> of 10X reaction buffer</w:t>
      </w:r>
    </w:p>
    <w:p w14:paraId="6F20DB62" w14:textId="77777777" w:rsidR="00B7375F" w:rsidRPr="00EF712F" w:rsidRDefault="00B7375F" w:rsidP="007E46A5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 w:rsidRPr="00EF712F">
        <w:rPr>
          <w:rFonts w:ascii="Times New Roman" w:eastAsia="Times New Roman" w:hAnsi="Times New Roman" w:cs="Times New Roman"/>
        </w:rPr>
        <w:t>into a 0.2-ml RNase-free PCR.</w:t>
      </w:r>
    </w:p>
    <w:p w14:paraId="67997CBB" w14:textId="468D21A1" w:rsidR="00660CC8" w:rsidRPr="00EF712F" w:rsidRDefault="00C26C71" w:rsidP="007E46A5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EF712F">
        <w:rPr>
          <w:rFonts w:ascii="Times New Roman" w:eastAsia="Times New Roman" w:hAnsi="Times New Roman" w:cs="Times New Roman"/>
        </w:rPr>
        <w:t xml:space="preserve">Sort </w:t>
      </w:r>
      <w:r w:rsidR="00660CC8" w:rsidRPr="00EF712F">
        <w:rPr>
          <w:rFonts w:ascii="Times New Roman" w:eastAsia="Times New Roman" w:hAnsi="Times New Roman" w:cs="Times New Roman"/>
        </w:rPr>
        <w:t xml:space="preserve">approximately 2000 </w:t>
      </w:r>
      <w:r w:rsidR="00482555" w:rsidRPr="00EF712F">
        <w:rPr>
          <w:rFonts w:ascii="Times New Roman" w:eastAsia="Times New Roman" w:hAnsi="Times New Roman" w:cs="Times New Roman"/>
        </w:rPr>
        <w:t xml:space="preserve">live </w:t>
      </w:r>
      <w:r w:rsidRPr="00EF712F">
        <w:rPr>
          <w:rFonts w:ascii="Times New Roman" w:eastAsia="Times New Roman" w:hAnsi="Times New Roman" w:cs="Times New Roman"/>
        </w:rPr>
        <w:t xml:space="preserve">cells directly into the reaction buffer mix. </w:t>
      </w:r>
      <w:r w:rsidR="00660CC8" w:rsidRPr="00EF712F">
        <w:rPr>
          <w:rFonts w:ascii="Times New Roman" w:eastAsia="Times New Roman" w:hAnsi="Times New Roman" w:cs="Times New Roman"/>
        </w:rPr>
        <w:t>Measure the volume with a pipette and then bring the volume to 10.5</w:t>
      </w:r>
      <w:r w:rsidR="00B25B1B">
        <w:rPr>
          <w:rFonts w:ascii="Times New Roman" w:eastAsia="Times New Roman" w:hAnsi="Times New Roman" w:cs="Times New Roman"/>
        </w:rPr>
        <w:t xml:space="preserve"> µl</w:t>
      </w:r>
      <w:r w:rsidR="00660CC8" w:rsidRPr="00EF712F">
        <w:rPr>
          <w:rFonts w:ascii="Times New Roman" w:eastAsia="Times New Roman" w:hAnsi="Times New Roman" w:cs="Times New Roman"/>
        </w:rPr>
        <w:t xml:space="preserve"> with nuclease-free water.</w:t>
      </w:r>
    </w:p>
    <w:p w14:paraId="620A53B1" w14:textId="5E4A5BBA" w:rsidR="00660CC8" w:rsidRPr="00EF712F" w:rsidRDefault="00660CC8" w:rsidP="007E46A5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EF712F">
        <w:rPr>
          <w:rFonts w:ascii="Times New Roman" w:eastAsia="Times New Roman" w:hAnsi="Times New Roman" w:cs="Times New Roman"/>
        </w:rPr>
        <w:t>Pipette to mix the sample.</w:t>
      </w:r>
      <w:r w:rsidRPr="00EF712F">
        <w:rPr>
          <w:rFonts w:ascii="Times New Roman" w:hAnsi="Times New Roman" w:cs="Times New Roman"/>
        </w:rPr>
        <w:t xml:space="preserve"> </w:t>
      </w:r>
      <w:r w:rsidRPr="00EF712F">
        <w:rPr>
          <w:rFonts w:ascii="Times New Roman" w:eastAsia="Times New Roman" w:hAnsi="Times New Roman" w:cs="Times New Roman"/>
        </w:rPr>
        <w:t xml:space="preserve">Incubate at room temperature for 5 minutes. </w:t>
      </w:r>
      <w:r w:rsidR="00482555" w:rsidRPr="00EF712F">
        <w:rPr>
          <w:rFonts w:ascii="Times New Roman" w:eastAsia="Times New Roman" w:hAnsi="Times New Roman" w:cs="Times New Roman"/>
        </w:rPr>
        <w:t>Thaw required solutions on ice.</w:t>
      </w:r>
    </w:p>
    <w:p w14:paraId="3FFFEE16" w14:textId="760DC94C" w:rsidR="00660CC8" w:rsidRPr="00EF712F" w:rsidRDefault="00660CC8" w:rsidP="007E46A5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EF712F">
        <w:rPr>
          <w:rFonts w:ascii="Times New Roman" w:eastAsia="Times New Roman" w:hAnsi="Times New Roman" w:cs="Times New Roman"/>
        </w:rPr>
        <w:t>(</w:t>
      </w:r>
      <w:r w:rsidR="00B43692" w:rsidRPr="00EF712F">
        <w:rPr>
          <w:rFonts w:ascii="Times New Roman" w:eastAsia="Times New Roman" w:hAnsi="Times New Roman" w:cs="Times New Roman"/>
        </w:rPr>
        <w:t>Most of the following steps are the same as the user manual</w:t>
      </w:r>
      <w:r w:rsidRPr="00EF712F">
        <w:rPr>
          <w:rFonts w:ascii="Times New Roman" w:eastAsia="Times New Roman" w:hAnsi="Times New Roman" w:cs="Times New Roman"/>
        </w:rPr>
        <w:t xml:space="preserve">) Place the samples on ice and add 2 </w:t>
      </w:r>
      <w:proofErr w:type="spellStart"/>
      <w:r w:rsidRPr="00EF712F">
        <w:rPr>
          <w:rFonts w:ascii="Times New Roman" w:eastAsia="Times New Roman" w:hAnsi="Times New Roman" w:cs="Times New Roman"/>
        </w:rPr>
        <w:t>μl</w:t>
      </w:r>
      <w:proofErr w:type="spellEnd"/>
      <w:r w:rsidRPr="00EF712F">
        <w:rPr>
          <w:rFonts w:ascii="Times New Roman" w:eastAsia="Times New Roman" w:hAnsi="Times New Roman" w:cs="Times New Roman"/>
        </w:rPr>
        <w:t xml:space="preserve"> of 3′ SMART-Seq CDS Primer II A (12 </w:t>
      </w:r>
      <w:proofErr w:type="spellStart"/>
      <w:r w:rsidRPr="00EF712F">
        <w:rPr>
          <w:rFonts w:ascii="Times New Roman" w:eastAsia="Times New Roman" w:hAnsi="Times New Roman" w:cs="Times New Roman"/>
        </w:rPr>
        <w:t>μM</w:t>
      </w:r>
      <w:proofErr w:type="spellEnd"/>
      <w:r w:rsidRPr="00EF712F">
        <w:rPr>
          <w:rFonts w:ascii="Times New Roman" w:eastAsia="Times New Roman" w:hAnsi="Times New Roman" w:cs="Times New Roman"/>
        </w:rPr>
        <w:t xml:space="preserve">). Mix well by gently </w:t>
      </w:r>
      <w:proofErr w:type="spellStart"/>
      <w:r w:rsidRPr="00EF712F">
        <w:rPr>
          <w:rFonts w:ascii="Times New Roman" w:eastAsia="Times New Roman" w:hAnsi="Times New Roman" w:cs="Times New Roman"/>
        </w:rPr>
        <w:t>vortexing</w:t>
      </w:r>
      <w:proofErr w:type="spellEnd"/>
      <w:r w:rsidRPr="00EF712F">
        <w:rPr>
          <w:rFonts w:ascii="Times New Roman" w:eastAsia="Times New Roman" w:hAnsi="Times New Roman" w:cs="Times New Roman"/>
        </w:rPr>
        <w:t xml:space="preserve"> and then spin the tube(s) briefly to collect the contents at the bottom of the tube.</w:t>
      </w:r>
    </w:p>
    <w:p w14:paraId="7D76AC70" w14:textId="09F05C87" w:rsidR="00C30C98" w:rsidRPr="00EF712F" w:rsidRDefault="00660CC8" w:rsidP="007E46A5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EF712F">
        <w:rPr>
          <w:rFonts w:ascii="Times New Roman" w:eastAsia="Times New Roman" w:hAnsi="Times New Roman" w:cs="Times New Roman"/>
        </w:rPr>
        <w:t>Incubate the tube</w:t>
      </w:r>
      <w:r w:rsidR="00C30C98" w:rsidRPr="00EF712F">
        <w:rPr>
          <w:rFonts w:ascii="Times New Roman" w:eastAsia="Times New Roman" w:hAnsi="Times New Roman" w:cs="Times New Roman"/>
        </w:rPr>
        <w:t>(</w:t>
      </w:r>
      <w:r w:rsidRPr="00EF712F">
        <w:rPr>
          <w:rFonts w:ascii="Times New Roman" w:eastAsia="Times New Roman" w:hAnsi="Times New Roman" w:cs="Times New Roman"/>
        </w:rPr>
        <w:t>s</w:t>
      </w:r>
      <w:r w:rsidR="00C30C98" w:rsidRPr="00EF712F">
        <w:rPr>
          <w:rFonts w:ascii="Times New Roman" w:eastAsia="Times New Roman" w:hAnsi="Times New Roman" w:cs="Times New Roman"/>
        </w:rPr>
        <w:t>)</w:t>
      </w:r>
      <w:r w:rsidRPr="00EF712F">
        <w:rPr>
          <w:rFonts w:ascii="Times New Roman" w:eastAsia="Times New Roman" w:hAnsi="Times New Roman" w:cs="Times New Roman"/>
        </w:rPr>
        <w:t xml:space="preserve"> at 72°C in a preheated, hot-lid thermal cycler for 3 minutes</w:t>
      </w:r>
    </w:p>
    <w:p w14:paraId="79AFA942" w14:textId="651A5A84" w:rsidR="00C30C98" w:rsidRPr="00EF712F" w:rsidRDefault="00C30C98" w:rsidP="007E46A5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Prepare enough Master Mix for all the reactions, plus 10% of the total reaction mix volume, by combining the following reagents in the order shown at room temperature: </w:t>
      </w:r>
    </w:p>
    <w:p w14:paraId="2B154E37" w14:textId="42C1A4E6" w:rsidR="00C30C98" w:rsidRPr="00EF712F" w:rsidRDefault="00C30C98" w:rsidP="00B43692">
      <w:pPr>
        <w:pStyle w:val="ListParagraph"/>
        <w:spacing w:line="360" w:lineRule="auto"/>
        <w:ind w:left="2880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4 </w:t>
      </w:r>
      <w:proofErr w:type="spellStart"/>
      <w:r w:rsidRPr="00EF712F">
        <w:rPr>
          <w:rFonts w:ascii="Times New Roman" w:hAnsi="Times New Roman" w:cs="Times New Roman"/>
        </w:rPr>
        <w:t>μl</w:t>
      </w:r>
      <w:proofErr w:type="spellEnd"/>
      <w:r w:rsidRPr="00EF712F">
        <w:rPr>
          <w:rFonts w:ascii="Times New Roman" w:hAnsi="Times New Roman" w:cs="Times New Roman"/>
        </w:rPr>
        <w:t xml:space="preserve"> 5X</w:t>
      </w:r>
      <w:r w:rsidR="00B25B1B">
        <w:rPr>
          <w:rFonts w:ascii="Times New Roman" w:hAnsi="Times New Roman" w:cs="Times New Roman"/>
        </w:rPr>
        <w:t xml:space="preserve"> </w:t>
      </w:r>
      <w:r w:rsidR="00A42D78">
        <w:rPr>
          <w:rFonts w:ascii="Times New Roman" w:hAnsi="Times New Roman" w:cs="Times New Roman" w:hint="eastAsia"/>
          <w:lang w:eastAsia="zh-TW"/>
        </w:rPr>
        <w:t>U</w:t>
      </w:r>
      <w:r w:rsidR="00B25B1B">
        <w:rPr>
          <w:rFonts w:ascii="Times New Roman" w:hAnsi="Times New Roman" w:cs="Times New Roman"/>
        </w:rPr>
        <w:t>l</w:t>
      </w:r>
      <w:r w:rsidRPr="00EF712F">
        <w:rPr>
          <w:rFonts w:ascii="Times New Roman" w:hAnsi="Times New Roman" w:cs="Times New Roman"/>
        </w:rPr>
        <w:t>tra Low First-Strand Buffer</w:t>
      </w:r>
    </w:p>
    <w:p w14:paraId="179DD6BE" w14:textId="4410C3C5" w:rsidR="00C30C98" w:rsidRPr="00EF712F" w:rsidRDefault="00C30C98" w:rsidP="00B43692">
      <w:pPr>
        <w:pStyle w:val="ListParagraph"/>
        <w:spacing w:line="360" w:lineRule="auto"/>
        <w:ind w:left="2880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1 </w:t>
      </w:r>
      <w:proofErr w:type="spellStart"/>
      <w:r w:rsidRPr="00EF712F">
        <w:rPr>
          <w:rFonts w:ascii="Times New Roman" w:hAnsi="Times New Roman" w:cs="Times New Roman"/>
        </w:rPr>
        <w:t>μl</w:t>
      </w:r>
      <w:proofErr w:type="spellEnd"/>
      <w:r w:rsidRPr="00EF712F">
        <w:rPr>
          <w:rFonts w:ascii="Times New Roman" w:hAnsi="Times New Roman" w:cs="Times New Roman"/>
        </w:rPr>
        <w:t xml:space="preserve"> SMART-Seq v4 Oligonucleotide (48 µM)</w:t>
      </w:r>
    </w:p>
    <w:p w14:paraId="5356CD59" w14:textId="561F1266" w:rsidR="00C30C98" w:rsidRPr="00EF712F" w:rsidRDefault="00C30C98" w:rsidP="00B43692">
      <w:pPr>
        <w:pStyle w:val="ListParagraph"/>
        <w:spacing w:line="360" w:lineRule="auto"/>
        <w:ind w:left="2880"/>
        <w:rPr>
          <w:rFonts w:ascii="Times New Roman" w:hAnsi="Times New Roman" w:cs="Times New Roman"/>
          <w:u w:val="single"/>
        </w:rPr>
      </w:pPr>
      <w:r w:rsidRPr="00EF712F">
        <w:rPr>
          <w:rFonts w:ascii="Times New Roman" w:hAnsi="Times New Roman" w:cs="Times New Roman"/>
          <w:u w:val="single"/>
        </w:rPr>
        <w:t xml:space="preserve">0.5 </w:t>
      </w:r>
      <w:proofErr w:type="spellStart"/>
      <w:r w:rsidRPr="00EF712F">
        <w:rPr>
          <w:rFonts w:ascii="Times New Roman" w:hAnsi="Times New Roman" w:cs="Times New Roman"/>
          <w:u w:val="single"/>
        </w:rPr>
        <w:t>μl</w:t>
      </w:r>
      <w:proofErr w:type="spellEnd"/>
      <w:r w:rsidRPr="00EF712F">
        <w:rPr>
          <w:rFonts w:ascii="Times New Roman" w:hAnsi="Times New Roman" w:cs="Times New Roman"/>
          <w:u w:val="single"/>
        </w:rPr>
        <w:t xml:space="preserve"> RNase Inhibitor (40 U/µ</w:t>
      </w:r>
      <w:r w:rsidRPr="00EF712F">
        <w:rPr>
          <w:rFonts w:ascii="Times New Roman" w:hAnsi="Times New Roman" w:cs="Times New Roman" w:hint="eastAsia"/>
          <w:u w:val="single"/>
          <w:lang w:eastAsia="zh-TW"/>
        </w:rPr>
        <w:t>l</w:t>
      </w:r>
      <w:r w:rsidRPr="00EF712F">
        <w:rPr>
          <w:rFonts w:ascii="Times New Roman" w:hAnsi="Times New Roman" w:cs="Times New Roman"/>
          <w:u w:val="single"/>
        </w:rPr>
        <w:t xml:space="preserve">)                             </w:t>
      </w:r>
    </w:p>
    <w:p w14:paraId="1C644A47" w14:textId="47742456" w:rsidR="00C30C98" w:rsidRPr="00EF712F" w:rsidRDefault="00C30C98" w:rsidP="00B43692">
      <w:pPr>
        <w:pStyle w:val="ListParagraph"/>
        <w:numPr>
          <w:ilvl w:val="1"/>
          <w:numId w:val="1"/>
        </w:numPr>
        <w:spacing w:line="360" w:lineRule="auto"/>
        <w:ind w:left="3240"/>
        <w:rPr>
          <w:rFonts w:ascii="Times New Roman" w:eastAsia="Times New Roman" w:hAnsi="Times New Roman" w:cs="Times New Roman"/>
        </w:rPr>
      </w:pPr>
      <w:proofErr w:type="spellStart"/>
      <w:r w:rsidRPr="00EF712F">
        <w:rPr>
          <w:rFonts w:ascii="Times New Roman" w:hAnsi="Times New Roman" w:cs="Times New Roman"/>
        </w:rPr>
        <w:t>μl</w:t>
      </w:r>
      <w:proofErr w:type="spellEnd"/>
      <w:r w:rsidRPr="00EF712F">
        <w:rPr>
          <w:rFonts w:ascii="Times New Roman" w:hAnsi="Times New Roman" w:cs="Times New Roman"/>
        </w:rPr>
        <w:t xml:space="preserve"> Total volume added per reaction</w:t>
      </w:r>
    </w:p>
    <w:p w14:paraId="0EDA8049" w14:textId="4E823DB0" w:rsidR="00C30C98" w:rsidRPr="00EF712F" w:rsidRDefault="00C30C98" w:rsidP="007E46A5">
      <w:pPr>
        <w:spacing w:line="360" w:lineRule="auto"/>
      </w:pPr>
    </w:p>
    <w:p w14:paraId="4A0D9F34" w14:textId="3F0F71FD" w:rsidR="00C30C98" w:rsidRPr="00EF712F" w:rsidRDefault="00C30C98" w:rsidP="007E46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Immediately after the 3 min incubation at 72°C, place the samples on ice for 2 minutes</w:t>
      </w:r>
    </w:p>
    <w:p w14:paraId="6E0BAF90" w14:textId="07A17D17" w:rsidR="00C30C98" w:rsidRPr="00EF712F" w:rsidRDefault="00C30C98" w:rsidP="007E46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Preheat the thermal cycler to 42°C.</w:t>
      </w:r>
    </w:p>
    <w:p w14:paraId="380ECA12" w14:textId="4E94D04D" w:rsidR="007E46A5" w:rsidRPr="00EF712F" w:rsidRDefault="007E46A5" w:rsidP="007E46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lastRenderedPageBreak/>
        <w:t xml:space="preserve">Add 2 µl per reaction, plus 10%, of the </w:t>
      </w:r>
      <w:proofErr w:type="spellStart"/>
      <w:r w:rsidRPr="00EF712F">
        <w:rPr>
          <w:rFonts w:ascii="Times New Roman" w:hAnsi="Times New Roman" w:cs="Times New Roman"/>
        </w:rPr>
        <w:t>SMARTScribe</w:t>
      </w:r>
      <w:proofErr w:type="spellEnd"/>
      <w:r w:rsidRPr="00EF712F">
        <w:rPr>
          <w:rFonts w:ascii="Times New Roman" w:hAnsi="Times New Roman" w:cs="Times New Roman"/>
        </w:rPr>
        <w:t xml:space="preserve"> Reverse Transcriptase to the Master Mix. Add the reverse transcriptase to the Master Mix just prior to use, making sure to gently mix the reverse transcriptase tube without </w:t>
      </w:r>
      <w:proofErr w:type="spellStart"/>
      <w:r w:rsidRPr="00EF712F">
        <w:rPr>
          <w:rFonts w:ascii="Times New Roman" w:hAnsi="Times New Roman" w:cs="Times New Roman"/>
        </w:rPr>
        <w:t>vortexing</w:t>
      </w:r>
      <w:proofErr w:type="spellEnd"/>
      <w:r w:rsidRPr="00EF712F">
        <w:rPr>
          <w:rFonts w:ascii="Times New Roman" w:hAnsi="Times New Roman" w:cs="Times New Roman"/>
        </w:rPr>
        <w:t xml:space="preserve"> before adding it</w:t>
      </w:r>
    </w:p>
    <w:p w14:paraId="6CF25208" w14:textId="5063B847" w:rsidR="007E46A5" w:rsidRPr="00EF712F" w:rsidRDefault="007E46A5" w:rsidP="007E46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Add 7.5 </w:t>
      </w:r>
      <w:proofErr w:type="spellStart"/>
      <w:r w:rsidRPr="00EF712F">
        <w:rPr>
          <w:rFonts w:ascii="Times New Roman" w:hAnsi="Times New Roman" w:cs="Times New Roman"/>
        </w:rPr>
        <w:t>μl</w:t>
      </w:r>
      <w:proofErr w:type="spellEnd"/>
      <w:r w:rsidRPr="00EF712F">
        <w:rPr>
          <w:rFonts w:ascii="Times New Roman" w:hAnsi="Times New Roman" w:cs="Times New Roman"/>
        </w:rPr>
        <w:t xml:space="preserve"> of the Master Mix to each reaction tube. Mix the contents of the tubes by gently </w:t>
      </w:r>
      <w:r w:rsidR="00C41F52" w:rsidRPr="00EF712F">
        <w:rPr>
          <w:rFonts w:ascii="Times New Roman" w:hAnsi="Times New Roman" w:cs="Times New Roman"/>
        </w:rPr>
        <w:t>pipetting and</w:t>
      </w:r>
      <w:r w:rsidRPr="00EF712F">
        <w:rPr>
          <w:rFonts w:ascii="Times New Roman" w:hAnsi="Times New Roman" w:cs="Times New Roman"/>
        </w:rPr>
        <w:t xml:space="preserve"> spin them briefly to collect the contents at the bottom of the tubes.</w:t>
      </w:r>
    </w:p>
    <w:p w14:paraId="79E1C75B" w14:textId="780AEF3B" w:rsidR="007E46A5" w:rsidRPr="00EF712F" w:rsidRDefault="007E46A5" w:rsidP="007E46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Place the tubes in a thermal cycler with a heated lid, preheated to 42°C. Run the following program: </w:t>
      </w:r>
    </w:p>
    <w:p w14:paraId="533AEA11" w14:textId="77777777" w:rsidR="00B43692" w:rsidRPr="00EF712F" w:rsidRDefault="00B43692" w:rsidP="00491AEC">
      <w:pPr>
        <w:pStyle w:val="ListParagraph"/>
        <w:spacing w:line="360" w:lineRule="auto"/>
        <w:ind w:left="3600"/>
        <w:rPr>
          <w:rFonts w:ascii="Times New Roman" w:hAnsi="Times New Roman" w:cs="Times New Roman"/>
        </w:rPr>
      </w:pPr>
    </w:p>
    <w:p w14:paraId="11431255" w14:textId="5688A551" w:rsidR="00491AEC" w:rsidRPr="00EF712F" w:rsidRDefault="00491AEC" w:rsidP="00491AEC">
      <w:pPr>
        <w:pStyle w:val="ListParagraph"/>
        <w:spacing w:line="360" w:lineRule="auto"/>
        <w:ind w:left="3600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42°C 90 min</w:t>
      </w:r>
    </w:p>
    <w:p w14:paraId="5522F230" w14:textId="77777777" w:rsidR="00491AEC" w:rsidRPr="00EF712F" w:rsidRDefault="00491AEC" w:rsidP="00491AEC">
      <w:pPr>
        <w:pStyle w:val="ListParagraph"/>
        <w:spacing w:line="360" w:lineRule="auto"/>
        <w:ind w:left="3600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70°C 10 min </w:t>
      </w:r>
    </w:p>
    <w:p w14:paraId="38B1F4D4" w14:textId="77777777" w:rsidR="00491AEC" w:rsidRPr="00EF712F" w:rsidRDefault="00491AEC" w:rsidP="00491AEC">
      <w:pPr>
        <w:pStyle w:val="ListParagraph"/>
        <w:spacing w:line="360" w:lineRule="auto"/>
        <w:ind w:left="3600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4°C forever</w:t>
      </w:r>
    </w:p>
    <w:p w14:paraId="34D88D05" w14:textId="16327F9F" w:rsidR="00491AEC" w:rsidRPr="00EF712F" w:rsidRDefault="00491AEC" w:rsidP="00491AE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Thaw </w:t>
      </w:r>
      <w:proofErr w:type="spellStart"/>
      <w:r w:rsidRPr="00EF712F">
        <w:rPr>
          <w:rFonts w:ascii="Times New Roman" w:hAnsi="Times New Roman" w:cs="Times New Roman"/>
        </w:rPr>
        <w:t>SeqAmp</w:t>
      </w:r>
      <w:proofErr w:type="spellEnd"/>
      <w:r w:rsidRPr="00EF712F">
        <w:rPr>
          <w:rFonts w:ascii="Times New Roman" w:hAnsi="Times New Roman" w:cs="Times New Roman"/>
        </w:rPr>
        <w:t xml:space="preserve"> PCR Buffer and PCR Primer II A on ice. Do not thaw </w:t>
      </w:r>
      <w:proofErr w:type="spellStart"/>
      <w:r w:rsidRPr="00EF712F">
        <w:rPr>
          <w:rFonts w:ascii="Times New Roman" w:hAnsi="Times New Roman" w:cs="Times New Roman"/>
        </w:rPr>
        <w:t>SeqAmp</w:t>
      </w:r>
      <w:proofErr w:type="spellEnd"/>
      <w:r w:rsidRPr="00EF712F">
        <w:rPr>
          <w:rFonts w:ascii="Times New Roman" w:hAnsi="Times New Roman" w:cs="Times New Roman"/>
        </w:rPr>
        <w:t xml:space="preserve"> DNA Polymerase. Gently vortex each reagent tube to mix and spin down briefly. Store on ice. Prepare enough PCR Master Mix for all the reactions, plus 10% of the total reaction mix volume. Combine the following reagents in the order shown:</w:t>
      </w:r>
    </w:p>
    <w:p w14:paraId="42AED84F" w14:textId="77777777" w:rsidR="00491AEC" w:rsidRPr="00EF712F" w:rsidRDefault="00491AEC" w:rsidP="00491AEC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34B1568C" w14:textId="1B3D6104" w:rsidR="00491AEC" w:rsidRPr="00EF712F" w:rsidRDefault="00491AEC" w:rsidP="00C41F52">
      <w:pPr>
        <w:spacing w:line="360" w:lineRule="auto"/>
        <w:ind w:left="3600"/>
      </w:pPr>
      <w:r w:rsidRPr="00EF712F">
        <w:t>PCR Master Mix:</w:t>
      </w:r>
    </w:p>
    <w:p w14:paraId="72FD1F2D" w14:textId="1CBF9A44" w:rsidR="00491AEC" w:rsidRPr="00EF712F" w:rsidRDefault="00491AEC" w:rsidP="00491AEC">
      <w:pPr>
        <w:pStyle w:val="ListParagraph"/>
        <w:spacing w:line="360" w:lineRule="auto"/>
        <w:ind w:left="3600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25 µl </w:t>
      </w:r>
      <w:proofErr w:type="spellStart"/>
      <w:r w:rsidRPr="00EF712F">
        <w:rPr>
          <w:rFonts w:ascii="Times New Roman" w:hAnsi="Times New Roman" w:cs="Times New Roman"/>
        </w:rPr>
        <w:t>SeqAmp</w:t>
      </w:r>
      <w:proofErr w:type="spellEnd"/>
      <w:r w:rsidRPr="00EF712F">
        <w:rPr>
          <w:rFonts w:ascii="Times New Roman" w:hAnsi="Times New Roman" w:cs="Times New Roman"/>
        </w:rPr>
        <w:t xml:space="preserve"> PCR Buffer</w:t>
      </w:r>
    </w:p>
    <w:p w14:paraId="29B20981" w14:textId="7D8DE4F0" w:rsidR="00491AEC" w:rsidRPr="00EF712F" w:rsidRDefault="00491AEC" w:rsidP="00491AEC">
      <w:pPr>
        <w:pStyle w:val="ListParagraph"/>
        <w:spacing w:line="360" w:lineRule="auto"/>
        <w:ind w:left="3600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1 µl PCR Primer II A</w:t>
      </w:r>
    </w:p>
    <w:p w14:paraId="1FF55F42" w14:textId="4794BAE8" w:rsidR="00491AEC" w:rsidRPr="00EF712F" w:rsidRDefault="00491AEC" w:rsidP="00491AEC">
      <w:pPr>
        <w:pStyle w:val="ListParagraph"/>
        <w:spacing w:line="360" w:lineRule="auto"/>
        <w:ind w:left="3600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3 µl Nuclease-Free Water</w:t>
      </w:r>
    </w:p>
    <w:p w14:paraId="6C37296E" w14:textId="2FD32987" w:rsidR="00491AEC" w:rsidRPr="00EF712F" w:rsidRDefault="00491AEC" w:rsidP="00491AEC">
      <w:pPr>
        <w:pStyle w:val="ListParagraph"/>
        <w:spacing w:line="360" w:lineRule="auto"/>
        <w:ind w:left="3600"/>
        <w:rPr>
          <w:rFonts w:ascii="Times New Roman" w:hAnsi="Times New Roman" w:cs="Times New Roman"/>
          <w:u w:val="single"/>
        </w:rPr>
      </w:pPr>
      <w:r w:rsidRPr="00EF712F">
        <w:rPr>
          <w:rFonts w:ascii="Times New Roman" w:hAnsi="Times New Roman" w:cs="Times New Roman"/>
          <w:u w:val="single"/>
        </w:rPr>
        <w:t xml:space="preserve">1 µl </w:t>
      </w:r>
      <w:proofErr w:type="spellStart"/>
      <w:r w:rsidRPr="00EF712F">
        <w:rPr>
          <w:rFonts w:ascii="Times New Roman" w:hAnsi="Times New Roman" w:cs="Times New Roman"/>
          <w:u w:val="single"/>
        </w:rPr>
        <w:t>SeqAmp</w:t>
      </w:r>
      <w:proofErr w:type="spellEnd"/>
      <w:r w:rsidRPr="00EF712F">
        <w:rPr>
          <w:rFonts w:ascii="Times New Roman" w:hAnsi="Times New Roman" w:cs="Times New Roman"/>
          <w:u w:val="single"/>
        </w:rPr>
        <w:t xml:space="preserve"> DNA Polymerase</w:t>
      </w:r>
    </w:p>
    <w:p w14:paraId="02F06490" w14:textId="2354185B" w:rsidR="00491AEC" w:rsidRPr="00EF712F" w:rsidRDefault="00491AEC" w:rsidP="00491AEC">
      <w:pPr>
        <w:pStyle w:val="ListParagraph"/>
        <w:spacing w:line="360" w:lineRule="auto"/>
        <w:ind w:left="3600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30 µl Total volume per reaction</w:t>
      </w:r>
    </w:p>
    <w:p w14:paraId="5835AAAF" w14:textId="77777777" w:rsidR="00491AEC" w:rsidRPr="00EF712F" w:rsidRDefault="00491AEC" w:rsidP="00AA565A">
      <w:pPr>
        <w:spacing w:line="360" w:lineRule="auto"/>
      </w:pPr>
    </w:p>
    <w:p w14:paraId="3E8200D9" w14:textId="2A56AA64" w:rsidR="00C41F52" w:rsidRPr="00EF712F" w:rsidRDefault="00C41F52" w:rsidP="00AA565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Add 30 </w:t>
      </w:r>
      <w:proofErr w:type="spellStart"/>
      <w:r w:rsidRPr="00EF712F">
        <w:rPr>
          <w:rFonts w:ascii="Times New Roman" w:hAnsi="Times New Roman" w:cs="Times New Roman"/>
        </w:rPr>
        <w:t>μl</w:t>
      </w:r>
      <w:proofErr w:type="spellEnd"/>
      <w:r w:rsidRPr="00EF712F">
        <w:rPr>
          <w:rFonts w:ascii="Times New Roman" w:hAnsi="Times New Roman" w:cs="Times New Roman"/>
        </w:rPr>
        <w:t xml:space="preserve"> of PCR Master Mix to each tube containing 20 µl of first-strand cDNA product from Section V.A. Mix well by gently </w:t>
      </w:r>
      <w:proofErr w:type="spellStart"/>
      <w:r w:rsidRPr="00EF712F">
        <w:rPr>
          <w:rFonts w:ascii="Times New Roman" w:hAnsi="Times New Roman" w:cs="Times New Roman"/>
        </w:rPr>
        <w:t>vortexing</w:t>
      </w:r>
      <w:proofErr w:type="spellEnd"/>
      <w:r w:rsidRPr="00EF712F">
        <w:rPr>
          <w:rFonts w:ascii="Times New Roman" w:hAnsi="Times New Roman" w:cs="Times New Roman"/>
        </w:rPr>
        <w:t>, and briefly spin to collect the contents at the bottom of the tube</w:t>
      </w:r>
    </w:p>
    <w:p w14:paraId="7D6A7710" w14:textId="6E374073" w:rsidR="00C41F52" w:rsidRPr="00EF712F" w:rsidRDefault="00C41F52" w:rsidP="00AA565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Place the tubes in a preheated thermal cycler with a heated lid and run the following program: </w:t>
      </w:r>
    </w:p>
    <w:p w14:paraId="5FD30E4E" w14:textId="77777777" w:rsidR="00C41F52" w:rsidRPr="00EF712F" w:rsidRDefault="00C41F52" w:rsidP="00AA565A">
      <w:pPr>
        <w:pStyle w:val="ListParagraph"/>
        <w:spacing w:line="360" w:lineRule="auto"/>
        <w:ind w:left="3600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95°C 1 min </w:t>
      </w:r>
    </w:p>
    <w:p w14:paraId="1B4B8492" w14:textId="6C764E0E" w:rsidR="00C41F52" w:rsidRPr="00EF712F" w:rsidRDefault="00C41F52" w:rsidP="00AA565A">
      <w:pPr>
        <w:pStyle w:val="ListParagraph"/>
        <w:spacing w:line="360" w:lineRule="auto"/>
        <w:ind w:left="2880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  <w:i/>
          <w:iCs/>
        </w:rPr>
        <w:t>8-12 cycles</w:t>
      </w:r>
      <w:r w:rsidRPr="00EF712F">
        <w:rPr>
          <w:rFonts w:ascii="Times New Roman" w:hAnsi="Times New Roman" w:cs="Times New Roman"/>
        </w:rPr>
        <w:t xml:space="preserve">*: </w:t>
      </w:r>
    </w:p>
    <w:p w14:paraId="42CBC89C" w14:textId="77777777" w:rsidR="00C41F52" w:rsidRPr="00EF712F" w:rsidRDefault="00C41F52" w:rsidP="00AA565A">
      <w:pPr>
        <w:pStyle w:val="ListParagraph"/>
        <w:spacing w:line="360" w:lineRule="auto"/>
        <w:ind w:left="4320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98°C 10 sec </w:t>
      </w:r>
    </w:p>
    <w:p w14:paraId="73571B3A" w14:textId="77777777" w:rsidR="00C41F52" w:rsidRPr="00EF712F" w:rsidRDefault="00C41F52" w:rsidP="00AA565A">
      <w:pPr>
        <w:pStyle w:val="ListParagraph"/>
        <w:spacing w:line="360" w:lineRule="auto"/>
        <w:ind w:left="4320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lastRenderedPageBreak/>
        <w:t xml:space="preserve">65°C 30 sec </w:t>
      </w:r>
    </w:p>
    <w:p w14:paraId="2B362A56" w14:textId="77777777" w:rsidR="00C41F52" w:rsidRPr="00EF712F" w:rsidRDefault="00C41F52" w:rsidP="00AA565A">
      <w:pPr>
        <w:pStyle w:val="ListParagraph"/>
        <w:spacing w:line="360" w:lineRule="auto"/>
        <w:ind w:left="4320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68°C 3 min </w:t>
      </w:r>
    </w:p>
    <w:p w14:paraId="0473EC27" w14:textId="77777777" w:rsidR="00C41F52" w:rsidRPr="00EF712F" w:rsidRDefault="00C41F52" w:rsidP="00AA565A">
      <w:pPr>
        <w:pStyle w:val="ListParagraph"/>
        <w:spacing w:line="360" w:lineRule="auto"/>
        <w:ind w:left="3600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72°C 10 min </w:t>
      </w:r>
    </w:p>
    <w:p w14:paraId="2ECC59A9" w14:textId="72346CDF" w:rsidR="00C41F52" w:rsidRPr="00EF712F" w:rsidRDefault="00C41F52" w:rsidP="00AA565A">
      <w:pPr>
        <w:pStyle w:val="ListParagraph"/>
        <w:spacing w:line="360" w:lineRule="auto"/>
        <w:ind w:left="3600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4°C forever</w:t>
      </w:r>
    </w:p>
    <w:p w14:paraId="60419EF8" w14:textId="4B38513A" w:rsidR="00BD587B" w:rsidRPr="00EF712F" w:rsidRDefault="00BD587B" w:rsidP="00BD587B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4A90F450" w14:textId="35F97D86" w:rsidR="00BD587B" w:rsidRPr="00EF712F" w:rsidRDefault="00BD587B" w:rsidP="00BD587B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3F515D10" w14:textId="2C862922" w:rsidR="00BD587B" w:rsidRDefault="00BD587B" w:rsidP="00BD587B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0F7D0EC2" w14:textId="77777777" w:rsidR="00EF712F" w:rsidRPr="00EF712F" w:rsidRDefault="00EF712F" w:rsidP="00BD587B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3FE34551" w14:textId="77777777" w:rsidR="00BD587B" w:rsidRPr="00EF712F" w:rsidRDefault="00BD587B" w:rsidP="00BD587B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EF712F">
        <w:rPr>
          <w:rFonts w:ascii="Times New Roman" w:hAnsi="Times New Roman" w:cs="Times New Roman"/>
          <w:b/>
          <w:bCs/>
        </w:rPr>
        <w:t>Purification of amplified cDNA</w:t>
      </w:r>
    </w:p>
    <w:p w14:paraId="1B65B8F7" w14:textId="3C92CF52" w:rsidR="00C41F52" w:rsidRPr="00EF712F" w:rsidRDefault="00C41F52" w:rsidP="00BD587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For purification, add 1 </w:t>
      </w:r>
      <w:proofErr w:type="spellStart"/>
      <w:r w:rsidRPr="00EF712F">
        <w:rPr>
          <w:rFonts w:ascii="Times New Roman" w:hAnsi="Times New Roman" w:cs="Times New Roman"/>
        </w:rPr>
        <w:t>μl</w:t>
      </w:r>
      <w:proofErr w:type="spellEnd"/>
      <w:r w:rsidRPr="00EF712F">
        <w:rPr>
          <w:rFonts w:ascii="Times New Roman" w:hAnsi="Times New Roman" w:cs="Times New Roman"/>
        </w:rPr>
        <w:t xml:space="preserve"> of 10X Lysis Buffer</w:t>
      </w:r>
      <w:r w:rsidR="00BD587B" w:rsidRPr="00EF712F">
        <w:rPr>
          <w:rFonts w:ascii="Times New Roman" w:hAnsi="Times New Roman" w:cs="Times New Roman"/>
        </w:rPr>
        <w:t xml:space="preserve"> (</w:t>
      </w:r>
      <w:r w:rsidR="00BD587B" w:rsidRPr="00EF712F">
        <w:rPr>
          <w:rFonts w:ascii="Times New Roman" w:eastAsia="Times New Roman" w:hAnsi="Times New Roman" w:cs="Times New Roman"/>
        </w:rPr>
        <w:t>SMART-Seq® v4</w:t>
      </w:r>
      <w:r w:rsidR="00B25B1B">
        <w:rPr>
          <w:rFonts w:ascii="Times New Roman" w:eastAsia="Times New Roman" w:hAnsi="Times New Roman" w:cs="Times New Roman"/>
        </w:rPr>
        <w:t xml:space="preserve"> </w:t>
      </w:r>
      <w:r w:rsidR="00A42D78">
        <w:rPr>
          <w:rFonts w:ascii="Times New Roman" w:eastAsia="Times New Roman" w:hAnsi="Times New Roman" w:cs="Times New Roman"/>
        </w:rPr>
        <w:t>U</w:t>
      </w:r>
      <w:r w:rsidR="00B25B1B">
        <w:rPr>
          <w:rFonts w:ascii="Times New Roman" w:eastAsia="Times New Roman" w:hAnsi="Times New Roman" w:cs="Times New Roman"/>
        </w:rPr>
        <w:t>l</w:t>
      </w:r>
      <w:r w:rsidR="00BD587B" w:rsidRPr="00EF712F">
        <w:rPr>
          <w:rFonts w:ascii="Times New Roman" w:eastAsia="Times New Roman" w:hAnsi="Times New Roman" w:cs="Times New Roman"/>
        </w:rPr>
        <w:t xml:space="preserve">tra® Low Input RNA </w:t>
      </w:r>
      <w:r w:rsidR="00EF712F" w:rsidRPr="00EF712F">
        <w:rPr>
          <w:rFonts w:ascii="Times New Roman" w:eastAsia="Times New Roman" w:hAnsi="Times New Roman" w:cs="Times New Roman"/>
        </w:rPr>
        <w:t>Kit</w:t>
      </w:r>
      <w:r w:rsidR="00EF712F" w:rsidRPr="00EF712F">
        <w:rPr>
          <w:rFonts w:ascii="Times New Roman" w:hAnsi="Times New Roman" w:cs="Times New Roman"/>
        </w:rPr>
        <w:t>)</w:t>
      </w:r>
      <w:r w:rsidR="00BD587B" w:rsidRPr="00EF712F">
        <w:rPr>
          <w:rFonts w:ascii="Times New Roman" w:hAnsi="Times New Roman" w:cs="Times New Roman"/>
        </w:rPr>
        <w:t xml:space="preserve"> </w:t>
      </w:r>
      <w:r w:rsidRPr="00EF712F">
        <w:rPr>
          <w:rFonts w:ascii="Times New Roman" w:hAnsi="Times New Roman" w:cs="Times New Roman"/>
        </w:rPr>
        <w:t>to each PCR product.</w:t>
      </w:r>
    </w:p>
    <w:p w14:paraId="70881C07" w14:textId="3117EF18" w:rsidR="00BD587B" w:rsidRPr="00EF712F" w:rsidRDefault="00AA565A" w:rsidP="00BD587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Add 50</w:t>
      </w:r>
      <w:r w:rsidR="00C41F52" w:rsidRPr="00EF712F">
        <w:rPr>
          <w:rFonts w:ascii="Times New Roman" w:hAnsi="Times New Roman" w:cs="Times New Roman"/>
        </w:rPr>
        <w:t xml:space="preserve"> </w:t>
      </w:r>
      <w:proofErr w:type="spellStart"/>
      <w:r w:rsidR="00C41F52" w:rsidRPr="00EF712F">
        <w:rPr>
          <w:rFonts w:ascii="Times New Roman" w:hAnsi="Times New Roman" w:cs="Times New Roman"/>
        </w:rPr>
        <w:t>μl</w:t>
      </w:r>
      <w:proofErr w:type="spellEnd"/>
      <w:r w:rsidR="00C41F52" w:rsidRPr="00EF712F">
        <w:rPr>
          <w:rFonts w:ascii="Times New Roman" w:hAnsi="Times New Roman" w:cs="Times New Roman"/>
        </w:rPr>
        <w:t xml:space="preserve"> of </w:t>
      </w:r>
      <w:proofErr w:type="spellStart"/>
      <w:r w:rsidR="00C41F52" w:rsidRPr="00EF712F">
        <w:rPr>
          <w:rFonts w:ascii="Times New Roman" w:hAnsi="Times New Roman" w:cs="Times New Roman"/>
        </w:rPr>
        <w:t>AMPure</w:t>
      </w:r>
      <w:proofErr w:type="spellEnd"/>
      <w:r w:rsidR="00C41F52" w:rsidRPr="00EF712F">
        <w:rPr>
          <w:rFonts w:ascii="Times New Roman" w:hAnsi="Times New Roman" w:cs="Times New Roman"/>
        </w:rPr>
        <w:t xml:space="preserve"> </w:t>
      </w:r>
      <w:r w:rsidR="00206B00" w:rsidRPr="00EF712F">
        <w:rPr>
          <w:rFonts w:ascii="Times New Roman" w:hAnsi="Times New Roman" w:cs="Times New Roman"/>
        </w:rPr>
        <w:t>XP</w:t>
      </w:r>
      <w:r w:rsidR="00206B00">
        <w:rPr>
          <w:rFonts w:ascii="Times New Roman" w:hAnsi="Times New Roman" w:cs="Times New Roman"/>
        </w:rPr>
        <w:t xml:space="preserve"> </w:t>
      </w:r>
      <w:r w:rsidR="00206B00" w:rsidRPr="00EF712F">
        <w:rPr>
          <w:rFonts w:ascii="Times New Roman" w:hAnsi="Times New Roman" w:cs="Times New Roman"/>
        </w:rPr>
        <w:t>beads</w:t>
      </w:r>
      <w:r w:rsidR="00B25B1B" w:rsidRPr="00EF712F">
        <w:rPr>
          <w:rFonts w:ascii="Times New Roman" w:hAnsi="Times New Roman" w:cs="Times New Roman"/>
        </w:rPr>
        <w:t xml:space="preserve"> </w:t>
      </w:r>
      <w:r w:rsidR="00C41F52" w:rsidRPr="00EF712F">
        <w:rPr>
          <w:rFonts w:ascii="Times New Roman" w:hAnsi="Times New Roman" w:cs="Times New Roman"/>
        </w:rPr>
        <w:t xml:space="preserve">to each sample. </w:t>
      </w:r>
    </w:p>
    <w:p w14:paraId="4C8809F0" w14:textId="4886A581" w:rsidR="00AA565A" w:rsidRPr="00EF712F" w:rsidRDefault="00C41F52" w:rsidP="00BD587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Mix thoroughly by </w:t>
      </w:r>
      <w:proofErr w:type="spellStart"/>
      <w:r w:rsidRPr="00EF712F">
        <w:rPr>
          <w:rFonts w:ascii="Times New Roman" w:hAnsi="Times New Roman" w:cs="Times New Roman"/>
        </w:rPr>
        <w:t>vortexing</w:t>
      </w:r>
      <w:proofErr w:type="spellEnd"/>
      <w:r w:rsidRPr="00EF712F">
        <w:rPr>
          <w:rFonts w:ascii="Times New Roman" w:hAnsi="Times New Roman" w:cs="Times New Roman"/>
        </w:rPr>
        <w:t xml:space="preserve"> for 3–5 sec or pipetting the entire volume up and down at least 10 times. </w:t>
      </w:r>
    </w:p>
    <w:p w14:paraId="49F48FCD" w14:textId="28E3BD22" w:rsidR="00AA565A" w:rsidRPr="00EF712F" w:rsidRDefault="00C41F52" w:rsidP="00BD587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Incubate the beads-cDNA mixture at room temperature for 8 min</w:t>
      </w:r>
      <w:r w:rsidR="00AA565A" w:rsidRPr="00EF712F">
        <w:rPr>
          <w:rFonts w:ascii="Times New Roman" w:hAnsi="Times New Roman" w:cs="Times New Roman"/>
        </w:rPr>
        <w:t>.</w:t>
      </w:r>
    </w:p>
    <w:p w14:paraId="789C8082" w14:textId="130E7EF6" w:rsidR="00B57286" w:rsidRPr="00EF712F" w:rsidRDefault="00C41F52" w:rsidP="00BD587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Briefly spin the samples to collect the liquid from the side of the tubes or plate wells.</w:t>
      </w:r>
      <w:r w:rsidR="00B57286" w:rsidRPr="00EF712F">
        <w:rPr>
          <w:rFonts w:ascii="Times New Roman" w:hAnsi="Times New Roman" w:cs="Times New Roman"/>
        </w:rPr>
        <w:t xml:space="preserve"> </w:t>
      </w:r>
      <w:r w:rsidRPr="00EF712F">
        <w:rPr>
          <w:rFonts w:ascii="Times New Roman" w:hAnsi="Times New Roman" w:cs="Times New Roman"/>
        </w:rPr>
        <w:t>Place the samples on the</w:t>
      </w:r>
      <w:r w:rsidR="00B25B1B">
        <w:rPr>
          <w:rFonts w:ascii="Times New Roman" w:hAnsi="Times New Roman" w:cs="Times New Roman"/>
        </w:rPr>
        <w:t xml:space="preserve"> </w:t>
      </w:r>
      <w:r w:rsidR="00A42D78">
        <w:rPr>
          <w:rFonts w:ascii="Times New Roman" w:hAnsi="Times New Roman" w:cs="Times New Roman"/>
        </w:rPr>
        <w:t xml:space="preserve">any </w:t>
      </w:r>
      <w:r w:rsidRPr="00EF712F">
        <w:rPr>
          <w:rFonts w:ascii="Times New Roman" w:hAnsi="Times New Roman" w:cs="Times New Roman"/>
        </w:rPr>
        <w:t>magnetic separation device for ~</w:t>
      </w:r>
      <w:r w:rsidR="00B57286" w:rsidRPr="00EF712F">
        <w:rPr>
          <w:rFonts w:ascii="Times New Roman" w:hAnsi="Times New Roman" w:cs="Times New Roman"/>
        </w:rPr>
        <w:t>10</w:t>
      </w:r>
      <w:r w:rsidRPr="00EF712F">
        <w:rPr>
          <w:rFonts w:ascii="Times New Roman" w:hAnsi="Times New Roman" w:cs="Times New Roman"/>
        </w:rPr>
        <w:t xml:space="preserve"> minutes or longer</w:t>
      </w:r>
    </w:p>
    <w:p w14:paraId="3BEF1082" w14:textId="77777777" w:rsidR="00B57286" w:rsidRPr="00EF712F" w:rsidRDefault="00C41F52" w:rsidP="00BD587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 While the samples are on the magnetic separation device, remove and discard the supernatant. Take care not to disturb the beads. </w:t>
      </w:r>
    </w:p>
    <w:p w14:paraId="3D8E6A44" w14:textId="77777777" w:rsidR="00B57286" w:rsidRPr="00EF712F" w:rsidRDefault="00C41F52" w:rsidP="00BD587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Add 200 </w:t>
      </w:r>
      <w:proofErr w:type="spellStart"/>
      <w:r w:rsidRPr="00EF712F">
        <w:rPr>
          <w:rFonts w:ascii="Times New Roman" w:hAnsi="Times New Roman" w:cs="Times New Roman"/>
        </w:rPr>
        <w:t>μl</w:t>
      </w:r>
      <w:proofErr w:type="spellEnd"/>
      <w:r w:rsidRPr="00EF712F">
        <w:rPr>
          <w:rFonts w:ascii="Times New Roman" w:hAnsi="Times New Roman" w:cs="Times New Roman"/>
        </w:rPr>
        <w:t xml:space="preserve"> of freshly made 80% ethanol to each sample without disturbing the beads. Incubate for 30 sec. </w:t>
      </w:r>
    </w:p>
    <w:p w14:paraId="7C96AD20" w14:textId="73703E7E" w:rsidR="00E15484" w:rsidRPr="00EF712F" w:rsidRDefault="00B25B1B" w:rsidP="00BD587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41F52" w:rsidRPr="00EF712F">
        <w:rPr>
          <w:rFonts w:ascii="Times New Roman" w:hAnsi="Times New Roman" w:cs="Times New Roman"/>
        </w:rPr>
        <w:t xml:space="preserve">arefully remove and discard the supernatant, taking care not to disturb the beads. </w:t>
      </w:r>
      <w:r w:rsidR="00E15484" w:rsidRPr="00EF712F">
        <w:rPr>
          <w:rFonts w:ascii="Times New Roman" w:hAnsi="Times New Roman" w:cs="Times New Roman"/>
        </w:rPr>
        <w:t>(The</w:t>
      </w:r>
      <w:r w:rsidR="00C41F52" w:rsidRPr="00EF712F">
        <w:rPr>
          <w:rFonts w:ascii="Times New Roman" w:hAnsi="Times New Roman" w:cs="Times New Roman"/>
        </w:rPr>
        <w:t xml:space="preserve"> cDNA </w:t>
      </w:r>
      <w:r w:rsidR="00E15484" w:rsidRPr="00EF712F">
        <w:rPr>
          <w:rFonts w:ascii="Times New Roman" w:hAnsi="Times New Roman" w:cs="Times New Roman"/>
        </w:rPr>
        <w:t>should remain</w:t>
      </w:r>
      <w:r w:rsidR="00C41F52" w:rsidRPr="00EF712F">
        <w:rPr>
          <w:rFonts w:ascii="Times New Roman" w:hAnsi="Times New Roman" w:cs="Times New Roman"/>
        </w:rPr>
        <w:t xml:space="preserve"> bound to the beads during the washing process</w:t>
      </w:r>
      <w:r w:rsidR="00E15484" w:rsidRPr="00EF712F">
        <w:rPr>
          <w:rFonts w:ascii="Times New Roman" w:hAnsi="Times New Roman" w:cs="Times New Roman"/>
        </w:rPr>
        <w:t xml:space="preserve">) </w:t>
      </w:r>
      <w:r w:rsidR="00C41F52" w:rsidRPr="00EF712F">
        <w:rPr>
          <w:rFonts w:ascii="Times New Roman" w:hAnsi="Times New Roman" w:cs="Times New Roman"/>
        </w:rPr>
        <w:t xml:space="preserve"> </w:t>
      </w:r>
    </w:p>
    <w:p w14:paraId="73409FF0" w14:textId="77777777" w:rsidR="00E15484" w:rsidRPr="00EF712F" w:rsidRDefault="00C41F52" w:rsidP="00BD587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Repeat the ethanol wash</w:t>
      </w:r>
      <w:r w:rsidR="00E15484" w:rsidRPr="00EF712F">
        <w:rPr>
          <w:rFonts w:ascii="Times New Roman" w:hAnsi="Times New Roman" w:cs="Times New Roman"/>
        </w:rPr>
        <w:t xml:space="preserve"> </w:t>
      </w:r>
      <w:r w:rsidRPr="00EF712F">
        <w:rPr>
          <w:rFonts w:ascii="Times New Roman" w:hAnsi="Times New Roman" w:cs="Times New Roman"/>
        </w:rPr>
        <w:t xml:space="preserve">once more. </w:t>
      </w:r>
    </w:p>
    <w:p w14:paraId="7BE34B11" w14:textId="77777777" w:rsidR="00E15484" w:rsidRPr="00EF712F" w:rsidRDefault="00C41F52" w:rsidP="00BD587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Briefly centrifuge the samples to collect the liquid from the side of the tubes or plate wells. </w:t>
      </w:r>
    </w:p>
    <w:p w14:paraId="4B6A4AE0" w14:textId="77777777" w:rsidR="00E15484" w:rsidRPr="00EF712F" w:rsidRDefault="00C41F52" w:rsidP="00BD587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Place the samples on the magnetic separation device for 30 sec, then remove any residual ethanol with a pipette. </w:t>
      </w:r>
    </w:p>
    <w:p w14:paraId="7C80FD96" w14:textId="65278BE8" w:rsidR="00E15484" w:rsidRPr="00EF712F" w:rsidRDefault="00C41F52" w:rsidP="00BD587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Incubate the samples at room temperature for ~</w:t>
      </w:r>
      <w:r w:rsidR="00BD587B" w:rsidRPr="00EF712F">
        <w:rPr>
          <w:rFonts w:ascii="Times New Roman" w:hAnsi="Times New Roman" w:cs="Times New Roman"/>
        </w:rPr>
        <w:t>15</w:t>
      </w:r>
      <w:r w:rsidRPr="00EF712F">
        <w:rPr>
          <w:rFonts w:ascii="Times New Roman" w:hAnsi="Times New Roman" w:cs="Times New Roman"/>
        </w:rPr>
        <w:t xml:space="preserve"> min, until the pellet is no longer shiny, but before cracks appear. </w:t>
      </w:r>
    </w:p>
    <w:p w14:paraId="2A62EC0D" w14:textId="77777777" w:rsidR="00E15484" w:rsidRPr="00EF712F" w:rsidRDefault="00C41F52" w:rsidP="00BD587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lastRenderedPageBreak/>
        <w:t xml:space="preserve">Once the beads are dry, remove the samples from the magnetic separation device and add 17 </w:t>
      </w:r>
      <w:proofErr w:type="spellStart"/>
      <w:r w:rsidRPr="00EF712F">
        <w:rPr>
          <w:rFonts w:ascii="Times New Roman" w:hAnsi="Times New Roman" w:cs="Times New Roman"/>
        </w:rPr>
        <w:t>μl</w:t>
      </w:r>
      <w:proofErr w:type="spellEnd"/>
      <w:r w:rsidRPr="00EF712F">
        <w:rPr>
          <w:rFonts w:ascii="Times New Roman" w:hAnsi="Times New Roman" w:cs="Times New Roman"/>
        </w:rPr>
        <w:t xml:space="preserve"> of Elution Buffer to cover the bead pellet. Mix thoroughly by pipetting or gently </w:t>
      </w:r>
      <w:proofErr w:type="spellStart"/>
      <w:r w:rsidRPr="00EF712F">
        <w:rPr>
          <w:rFonts w:ascii="Times New Roman" w:hAnsi="Times New Roman" w:cs="Times New Roman"/>
        </w:rPr>
        <w:t>vortexing</w:t>
      </w:r>
      <w:proofErr w:type="spellEnd"/>
      <w:r w:rsidRPr="00EF712F">
        <w:rPr>
          <w:rFonts w:ascii="Times New Roman" w:hAnsi="Times New Roman" w:cs="Times New Roman"/>
        </w:rPr>
        <w:t xml:space="preserve"> to resuspend the beads. </w:t>
      </w:r>
    </w:p>
    <w:p w14:paraId="0C48266A" w14:textId="615D0A56" w:rsidR="00E15484" w:rsidRPr="00EF712F" w:rsidRDefault="00C41F52" w:rsidP="00BD587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Incubate at room temperature </w:t>
      </w:r>
      <w:r w:rsidR="00E15484" w:rsidRPr="00EF712F">
        <w:rPr>
          <w:rFonts w:ascii="Times New Roman" w:hAnsi="Times New Roman" w:cs="Times New Roman"/>
        </w:rPr>
        <w:t>for</w:t>
      </w:r>
      <w:r w:rsidRPr="00EF712F">
        <w:rPr>
          <w:rFonts w:ascii="Times New Roman" w:hAnsi="Times New Roman" w:cs="Times New Roman"/>
        </w:rPr>
        <w:t xml:space="preserve"> </w:t>
      </w:r>
      <w:r w:rsidR="00E15484" w:rsidRPr="00EF712F">
        <w:rPr>
          <w:rFonts w:ascii="Times New Roman" w:hAnsi="Times New Roman" w:cs="Times New Roman"/>
        </w:rPr>
        <w:t>1</w:t>
      </w:r>
      <w:r w:rsidR="00BD587B" w:rsidRPr="00EF712F">
        <w:rPr>
          <w:rFonts w:ascii="Times New Roman" w:hAnsi="Times New Roman" w:cs="Times New Roman"/>
        </w:rPr>
        <w:t>0</w:t>
      </w:r>
      <w:r w:rsidRPr="00EF712F">
        <w:rPr>
          <w:rFonts w:ascii="Times New Roman" w:hAnsi="Times New Roman" w:cs="Times New Roman"/>
        </w:rPr>
        <w:t xml:space="preserve"> min to rehydrate. </w:t>
      </w:r>
    </w:p>
    <w:p w14:paraId="6E53E190" w14:textId="77777777" w:rsidR="00E15484" w:rsidRPr="00EF712F" w:rsidRDefault="00C41F52" w:rsidP="00BD587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Briefly spin the samples to collect the liquid from the side of the tubes or plate wells. Place the samples back on the magnetic separation device for </w:t>
      </w:r>
      <w:r w:rsidR="00E15484" w:rsidRPr="00EF712F">
        <w:rPr>
          <w:rFonts w:ascii="Times New Roman" w:hAnsi="Times New Roman" w:cs="Times New Roman"/>
        </w:rPr>
        <w:t>2 minutes,</w:t>
      </w:r>
      <w:r w:rsidRPr="00EF712F">
        <w:rPr>
          <w:rFonts w:ascii="Times New Roman" w:hAnsi="Times New Roman" w:cs="Times New Roman"/>
        </w:rPr>
        <w:t xml:space="preserve"> until the solution is completely clear. </w:t>
      </w:r>
    </w:p>
    <w:p w14:paraId="3A27FF93" w14:textId="30604E51" w:rsidR="00FA0548" w:rsidRPr="00EF712F" w:rsidRDefault="00C41F52" w:rsidP="00BD587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Transfer clear supernatant (~15 </w:t>
      </w:r>
      <w:proofErr w:type="spellStart"/>
      <w:r w:rsidRPr="00EF712F">
        <w:rPr>
          <w:rFonts w:ascii="Times New Roman" w:hAnsi="Times New Roman" w:cs="Times New Roman"/>
        </w:rPr>
        <w:t>μl</w:t>
      </w:r>
      <w:proofErr w:type="spellEnd"/>
      <w:r w:rsidRPr="00EF712F">
        <w:rPr>
          <w:rFonts w:ascii="Times New Roman" w:hAnsi="Times New Roman" w:cs="Times New Roman"/>
        </w:rPr>
        <w:t>) containing purified cDNA from each tube/well to a new tube/plate. Proceed to validation immediately or store at –20°C</w:t>
      </w:r>
    </w:p>
    <w:p w14:paraId="08CA70F6" w14:textId="469E40CE" w:rsidR="00BD587B" w:rsidRPr="00EF712F" w:rsidRDefault="00B25B1B" w:rsidP="00BD587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 w:rsidRPr="00EF712F">
        <w:rPr>
          <w:rFonts w:ascii="Times New Roman" w:hAnsi="Times New Roman" w:cs="Times New Roman"/>
        </w:rPr>
        <w:t xml:space="preserve"> </w:t>
      </w:r>
      <w:r w:rsidR="00FA0548" w:rsidRPr="00EF712F">
        <w:rPr>
          <w:rFonts w:ascii="Times New Roman" w:hAnsi="Times New Roman" w:cs="Times New Roman"/>
        </w:rPr>
        <w:t xml:space="preserve">determine cDNA quality and quantity, aliquot 1 </w:t>
      </w:r>
      <w:proofErr w:type="spellStart"/>
      <w:r w:rsidR="00FA0548" w:rsidRPr="00EF712F">
        <w:rPr>
          <w:rFonts w:ascii="Times New Roman" w:hAnsi="Times New Roman" w:cs="Times New Roman"/>
        </w:rPr>
        <w:t>μl</w:t>
      </w:r>
      <w:proofErr w:type="spellEnd"/>
      <w:r w:rsidR="00FA0548" w:rsidRPr="00EF712F">
        <w:rPr>
          <w:rFonts w:ascii="Times New Roman" w:hAnsi="Times New Roman" w:cs="Times New Roman"/>
        </w:rPr>
        <w:t xml:space="preserve"> of the amplified cDNA for validation using the Agilent 2100 Bioanalyzer and Agilent’s High Sensitivity DNA Kit (Agilent, Cat. No. 5067-4626). </w:t>
      </w:r>
    </w:p>
    <w:p w14:paraId="3B3AA1BB" w14:textId="2050CEA0" w:rsidR="00BD587B" w:rsidRPr="00EF712F" w:rsidRDefault="00BD587B" w:rsidP="00BD587B">
      <w:pPr>
        <w:spacing w:line="360" w:lineRule="auto"/>
      </w:pPr>
    </w:p>
    <w:p w14:paraId="5713A5B1" w14:textId="2D73A2B7" w:rsidR="00BD587B" w:rsidRPr="00EF712F" w:rsidRDefault="00BD587B" w:rsidP="00BD587B">
      <w:pPr>
        <w:spacing w:line="360" w:lineRule="auto"/>
        <w:rPr>
          <w:b/>
          <w:bCs/>
        </w:rPr>
      </w:pPr>
      <w:r w:rsidRPr="00EF712F">
        <w:rPr>
          <w:b/>
          <w:bCs/>
        </w:rPr>
        <w:t>Library preparation</w:t>
      </w:r>
      <w:r w:rsidR="00EF712F">
        <w:rPr>
          <w:b/>
          <w:bCs/>
        </w:rPr>
        <w:t xml:space="preserve"> for sequencing</w:t>
      </w:r>
    </w:p>
    <w:p w14:paraId="23370FD2" w14:textId="6014AEE0" w:rsidR="00B919AC" w:rsidRPr="00EF712F" w:rsidRDefault="00BD587B" w:rsidP="00BD587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Use </w:t>
      </w:r>
      <w:proofErr w:type="spellStart"/>
      <w:r w:rsidR="00B919AC" w:rsidRPr="00EF712F">
        <w:rPr>
          <w:rFonts w:ascii="Times New Roman" w:hAnsi="Times New Roman" w:cs="Times New Roman"/>
        </w:rPr>
        <w:t>Nextera</w:t>
      </w:r>
      <w:proofErr w:type="spellEnd"/>
      <w:r w:rsidR="00B919AC" w:rsidRPr="00EF712F">
        <w:rPr>
          <w:rFonts w:ascii="Times New Roman" w:hAnsi="Times New Roman" w:cs="Times New Roman"/>
        </w:rPr>
        <w:t xml:space="preserve"> XT DNA Library Prep Kit to prepare DNA library for sequencing. </w:t>
      </w:r>
    </w:p>
    <w:p w14:paraId="380191D4" w14:textId="230E1A7C" w:rsidR="00B919AC" w:rsidRPr="00EF712F" w:rsidRDefault="005E4336" w:rsidP="00BD587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Dilute the amplified cDNA so that it is 0.2 ng per</w:t>
      </w:r>
      <w:r w:rsidR="00B25B1B">
        <w:rPr>
          <w:rFonts w:ascii="Times New Roman" w:hAnsi="Times New Roman" w:cs="Times New Roman"/>
        </w:rPr>
        <w:t xml:space="preserve"> µl</w:t>
      </w:r>
      <w:r w:rsidRPr="00EF712F">
        <w:rPr>
          <w:rFonts w:ascii="Times New Roman" w:hAnsi="Times New Roman" w:cs="Times New Roman"/>
        </w:rPr>
        <w:t>.</w:t>
      </w:r>
    </w:p>
    <w:p w14:paraId="0C87CD12" w14:textId="73778A0D" w:rsidR="005E4336" w:rsidRPr="00EF712F" w:rsidRDefault="005E4336" w:rsidP="00BD587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Add 10</w:t>
      </w:r>
      <w:r w:rsidR="00B25B1B">
        <w:rPr>
          <w:rFonts w:ascii="Times New Roman" w:hAnsi="Times New Roman" w:cs="Times New Roman"/>
        </w:rPr>
        <w:t xml:space="preserve"> µl</w:t>
      </w:r>
      <w:r w:rsidRPr="00EF712F">
        <w:rPr>
          <w:rFonts w:ascii="Times New Roman" w:hAnsi="Times New Roman" w:cs="Times New Roman"/>
        </w:rPr>
        <w:t xml:space="preserve"> </w:t>
      </w:r>
      <w:proofErr w:type="spellStart"/>
      <w:r w:rsidRPr="00EF712F">
        <w:rPr>
          <w:rFonts w:ascii="Times New Roman" w:hAnsi="Times New Roman" w:cs="Times New Roman"/>
        </w:rPr>
        <w:t>Tagment</w:t>
      </w:r>
      <w:proofErr w:type="spellEnd"/>
      <w:r w:rsidRPr="00EF712F">
        <w:rPr>
          <w:rFonts w:ascii="Times New Roman" w:hAnsi="Times New Roman" w:cs="Times New Roman"/>
        </w:rPr>
        <w:t xml:space="preserve"> DNA Buffer (TD) to 5</w:t>
      </w:r>
      <w:r w:rsidR="00B25B1B">
        <w:rPr>
          <w:rFonts w:ascii="Times New Roman" w:hAnsi="Times New Roman" w:cs="Times New Roman"/>
        </w:rPr>
        <w:t xml:space="preserve"> µl</w:t>
      </w:r>
      <w:r w:rsidR="00577B72" w:rsidRPr="00EF712F">
        <w:rPr>
          <w:rFonts w:ascii="Times New Roman" w:hAnsi="Times New Roman" w:cs="Times New Roman"/>
        </w:rPr>
        <w:t xml:space="preserve"> </w:t>
      </w:r>
      <w:r w:rsidRPr="00EF712F">
        <w:rPr>
          <w:rFonts w:ascii="Times New Roman" w:hAnsi="Times New Roman" w:cs="Times New Roman"/>
        </w:rPr>
        <w:t>sample (0.2 ng/ul)</w:t>
      </w:r>
      <w:r w:rsidR="00341AD5" w:rsidRPr="00EF712F">
        <w:rPr>
          <w:rFonts w:ascii="Times New Roman" w:hAnsi="Times New Roman" w:cs="Times New Roman"/>
        </w:rPr>
        <w:t xml:space="preserve"> in </w:t>
      </w:r>
      <w:r w:rsidR="00577B72" w:rsidRPr="00EF712F">
        <w:rPr>
          <w:rFonts w:ascii="Times New Roman" w:hAnsi="Times New Roman" w:cs="Times New Roman"/>
        </w:rPr>
        <w:t xml:space="preserve">the </w:t>
      </w:r>
      <w:r w:rsidR="00341AD5" w:rsidRPr="00EF712F">
        <w:rPr>
          <w:rFonts w:ascii="Times New Roman" w:hAnsi="Times New Roman" w:cs="Times New Roman"/>
        </w:rPr>
        <w:t>PCR tube.</w:t>
      </w:r>
    </w:p>
    <w:p w14:paraId="6B811065" w14:textId="4BF802F1" w:rsidR="00341AD5" w:rsidRPr="00EF712F" w:rsidRDefault="00341AD5" w:rsidP="00BD587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Next, Add 5</w:t>
      </w:r>
      <w:r w:rsidR="00B25B1B">
        <w:rPr>
          <w:rFonts w:ascii="Times New Roman" w:hAnsi="Times New Roman" w:cs="Times New Roman"/>
        </w:rPr>
        <w:t xml:space="preserve"> µl</w:t>
      </w:r>
      <w:r w:rsidRPr="00EF712F">
        <w:rPr>
          <w:rFonts w:ascii="Times New Roman" w:hAnsi="Times New Roman" w:cs="Times New Roman"/>
        </w:rPr>
        <w:t xml:space="preserve"> Amplicon </w:t>
      </w:r>
      <w:proofErr w:type="spellStart"/>
      <w:r w:rsidRPr="00EF712F">
        <w:rPr>
          <w:rFonts w:ascii="Times New Roman" w:hAnsi="Times New Roman" w:cs="Times New Roman"/>
        </w:rPr>
        <w:t>Tagment</w:t>
      </w:r>
      <w:proofErr w:type="spellEnd"/>
      <w:r w:rsidRPr="00EF712F">
        <w:rPr>
          <w:rFonts w:ascii="Times New Roman" w:hAnsi="Times New Roman" w:cs="Times New Roman"/>
        </w:rPr>
        <w:t xml:space="preserve"> Mix (ATM) to the </w:t>
      </w:r>
      <w:r w:rsidR="00577B72" w:rsidRPr="00EF712F">
        <w:rPr>
          <w:rFonts w:ascii="Times New Roman" w:hAnsi="Times New Roman" w:cs="Times New Roman"/>
        </w:rPr>
        <w:t>mix</w:t>
      </w:r>
      <w:r w:rsidRPr="00EF712F">
        <w:rPr>
          <w:rFonts w:ascii="Times New Roman" w:hAnsi="Times New Roman" w:cs="Times New Roman"/>
        </w:rPr>
        <w:t>. Pipette to mix.</w:t>
      </w:r>
    </w:p>
    <w:p w14:paraId="2F82C00A" w14:textId="243B2643" w:rsidR="00341AD5" w:rsidRPr="00EF712F" w:rsidRDefault="00341AD5" w:rsidP="00BD587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Centrifuge at 280 x g at 20 °C for 1 minute. </w:t>
      </w:r>
    </w:p>
    <w:p w14:paraId="3F873DE2" w14:textId="2884BC34" w:rsidR="00341AD5" w:rsidRPr="00EF712F" w:rsidRDefault="00B15ED9" w:rsidP="00BD587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Place on </w:t>
      </w:r>
      <w:r w:rsidR="00341AD5" w:rsidRPr="00EF712F">
        <w:rPr>
          <w:rFonts w:ascii="Times New Roman" w:hAnsi="Times New Roman" w:cs="Times New Roman"/>
        </w:rPr>
        <w:t xml:space="preserve">the thermal cycler </w:t>
      </w:r>
      <w:r w:rsidRPr="00EF712F">
        <w:rPr>
          <w:rFonts w:ascii="Times New Roman" w:hAnsi="Times New Roman" w:cs="Times New Roman"/>
        </w:rPr>
        <w:t>and run the</w:t>
      </w:r>
      <w:r w:rsidR="00341AD5" w:rsidRPr="00EF712F">
        <w:rPr>
          <w:rFonts w:ascii="Times New Roman" w:hAnsi="Times New Roman" w:cs="Times New Roman"/>
        </w:rPr>
        <w:t xml:space="preserve"> following program: </w:t>
      </w:r>
    </w:p>
    <w:p w14:paraId="73D40998" w14:textId="77EFA483" w:rsidR="00341AD5" w:rsidRPr="00EF712F" w:rsidRDefault="00341AD5" w:rsidP="00BD587B">
      <w:pPr>
        <w:pStyle w:val="ListParagraph"/>
        <w:numPr>
          <w:ilvl w:val="4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55°C 5 min</w:t>
      </w:r>
    </w:p>
    <w:p w14:paraId="32A930DE" w14:textId="77777777" w:rsidR="00341AD5" w:rsidRPr="00EF712F" w:rsidRDefault="00341AD5" w:rsidP="00BD587B">
      <w:pPr>
        <w:pStyle w:val="ListParagraph"/>
        <w:numPr>
          <w:ilvl w:val="4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10°</w:t>
      </w:r>
      <w:proofErr w:type="gramStart"/>
      <w:r w:rsidRPr="00EF712F">
        <w:rPr>
          <w:rFonts w:ascii="Times New Roman" w:hAnsi="Times New Roman" w:cs="Times New Roman"/>
        </w:rPr>
        <w:t>C  hold</w:t>
      </w:r>
      <w:proofErr w:type="gramEnd"/>
    </w:p>
    <w:p w14:paraId="0498BA9B" w14:textId="0495B8E3" w:rsidR="00341AD5" w:rsidRPr="00EF712F" w:rsidRDefault="00341AD5" w:rsidP="00BD587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Immediately after the sample reaches 10 °C, add 5</w:t>
      </w:r>
      <w:r w:rsidR="00B25B1B">
        <w:rPr>
          <w:rFonts w:ascii="Times New Roman" w:hAnsi="Times New Roman" w:cs="Times New Roman"/>
        </w:rPr>
        <w:t xml:space="preserve"> µl</w:t>
      </w:r>
      <w:r w:rsidRPr="00EF712F">
        <w:rPr>
          <w:rFonts w:ascii="Times New Roman" w:hAnsi="Times New Roman" w:cs="Times New Roman"/>
        </w:rPr>
        <w:t xml:space="preserve"> </w:t>
      </w:r>
      <w:r w:rsidR="00577B72" w:rsidRPr="00EF712F">
        <w:rPr>
          <w:rFonts w:ascii="Times New Roman" w:hAnsi="Times New Roman" w:cs="Times New Roman"/>
        </w:rPr>
        <w:t xml:space="preserve">Neutralize </w:t>
      </w:r>
      <w:proofErr w:type="spellStart"/>
      <w:r w:rsidR="00577B72" w:rsidRPr="00EF712F">
        <w:rPr>
          <w:rFonts w:ascii="Times New Roman" w:hAnsi="Times New Roman" w:cs="Times New Roman"/>
        </w:rPr>
        <w:t>Tagment</w:t>
      </w:r>
      <w:proofErr w:type="spellEnd"/>
      <w:r w:rsidR="00577B72" w:rsidRPr="00EF712F">
        <w:rPr>
          <w:rFonts w:ascii="Times New Roman" w:hAnsi="Times New Roman" w:cs="Times New Roman"/>
        </w:rPr>
        <w:t xml:space="preserve"> Buffer (NT)</w:t>
      </w:r>
      <w:r w:rsidR="00194E02" w:rsidRPr="00EF712F">
        <w:rPr>
          <w:rFonts w:ascii="Times New Roman" w:hAnsi="Times New Roman" w:cs="Times New Roman"/>
        </w:rPr>
        <w:t xml:space="preserve"> to each sample. Pipette to mix. </w:t>
      </w:r>
    </w:p>
    <w:p w14:paraId="0D1FB6A1" w14:textId="77777777" w:rsidR="00194E02" w:rsidRPr="00EF712F" w:rsidRDefault="00194E02" w:rsidP="00BD587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Centrifuge at 280 x g at 20 °C for 1 minute. </w:t>
      </w:r>
    </w:p>
    <w:p w14:paraId="52EB341D" w14:textId="0CA8BB5B" w:rsidR="00341AD5" w:rsidRPr="00EF712F" w:rsidRDefault="00194E02" w:rsidP="00BD587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Incubate at room temperature (RT) for 5 minutes.</w:t>
      </w:r>
    </w:p>
    <w:p w14:paraId="4D073E51" w14:textId="3432F2BC" w:rsidR="00341AD5" w:rsidRPr="00EF712F" w:rsidRDefault="00194E02" w:rsidP="00BD587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Thaw as many Index 1(i7) adapter and Index 2 (i5) adapter as needed depending on the number of samples. </w:t>
      </w:r>
    </w:p>
    <w:p w14:paraId="5A6B5D22" w14:textId="54710574" w:rsidR="00194E02" w:rsidRPr="00EF712F" w:rsidRDefault="00194E02" w:rsidP="00BD587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Add 5</w:t>
      </w:r>
      <w:r w:rsidR="00B25B1B">
        <w:rPr>
          <w:rFonts w:ascii="Times New Roman" w:hAnsi="Times New Roman" w:cs="Times New Roman"/>
        </w:rPr>
        <w:t xml:space="preserve"> µl</w:t>
      </w:r>
      <w:r w:rsidRPr="00EF712F">
        <w:rPr>
          <w:rFonts w:ascii="Times New Roman" w:hAnsi="Times New Roman" w:cs="Times New Roman"/>
        </w:rPr>
        <w:t xml:space="preserve"> of Index 1 adapter</w:t>
      </w:r>
      <w:r w:rsidR="00B15ED9" w:rsidRPr="00EF712F">
        <w:rPr>
          <w:rFonts w:ascii="Times New Roman" w:hAnsi="Times New Roman" w:cs="Times New Roman"/>
        </w:rPr>
        <w:t xml:space="preserve"> and 5</w:t>
      </w:r>
      <w:r w:rsidR="00B25B1B">
        <w:rPr>
          <w:rFonts w:ascii="Times New Roman" w:hAnsi="Times New Roman" w:cs="Times New Roman"/>
        </w:rPr>
        <w:t xml:space="preserve"> µl</w:t>
      </w:r>
      <w:r w:rsidR="00B15ED9" w:rsidRPr="00EF712F">
        <w:rPr>
          <w:rFonts w:ascii="Times New Roman" w:hAnsi="Times New Roman" w:cs="Times New Roman"/>
        </w:rPr>
        <w:t xml:space="preserve"> Index 2 in each sample.</w:t>
      </w:r>
    </w:p>
    <w:p w14:paraId="5DCB5C80" w14:textId="0EEB26E8" w:rsidR="00B15ED9" w:rsidRPr="00EF712F" w:rsidRDefault="00B15ED9" w:rsidP="00BD587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Add 15</w:t>
      </w:r>
      <w:r w:rsidR="00B25B1B">
        <w:rPr>
          <w:rFonts w:ascii="Times New Roman" w:hAnsi="Times New Roman" w:cs="Times New Roman"/>
        </w:rPr>
        <w:t xml:space="preserve"> µl</w:t>
      </w:r>
      <w:r w:rsidRPr="00EF712F">
        <w:rPr>
          <w:rFonts w:ascii="Times New Roman" w:hAnsi="Times New Roman" w:cs="Times New Roman"/>
        </w:rPr>
        <w:t xml:space="preserve"> </w:t>
      </w:r>
      <w:proofErr w:type="spellStart"/>
      <w:r w:rsidRPr="00EF712F">
        <w:rPr>
          <w:rFonts w:ascii="Times New Roman" w:hAnsi="Times New Roman" w:cs="Times New Roman"/>
        </w:rPr>
        <w:t>Nextera</w:t>
      </w:r>
      <w:proofErr w:type="spellEnd"/>
      <w:r w:rsidRPr="00EF712F">
        <w:rPr>
          <w:rFonts w:ascii="Times New Roman" w:hAnsi="Times New Roman" w:cs="Times New Roman"/>
        </w:rPr>
        <w:t xml:space="preserve"> PCR Master Mix (NPM) to the sample. Pipette to mix. </w:t>
      </w:r>
    </w:p>
    <w:p w14:paraId="1613C83C" w14:textId="5E053B3F" w:rsidR="00B15ED9" w:rsidRPr="00EF712F" w:rsidRDefault="00B15ED9" w:rsidP="00BD587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Centrifuge at 280 x g at 20 °C for 1 minute.</w:t>
      </w:r>
    </w:p>
    <w:p w14:paraId="09BEC0FF" w14:textId="3B621AC3" w:rsidR="00B15ED9" w:rsidRPr="00EF712F" w:rsidRDefault="00B15ED9" w:rsidP="00BD587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lastRenderedPageBreak/>
        <w:t>Place on the thermal cycler and run the following program:</w:t>
      </w:r>
    </w:p>
    <w:p w14:paraId="34724FD5" w14:textId="2A9CDC94" w:rsidR="00B15ED9" w:rsidRPr="00EF712F" w:rsidRDefault="00B15ED9" w:rsidP="00BD587B">
      <w:pPr>
        <w:pStyle w:val="ListParagraph"/>
        <w:numPr>
          <w:ilvl w:val="4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72°C 3 min </w:t>
      </w:r>
    </w:p>
    <w:p w14:paraId="5EC6EC1C" w14:textId="1B6C04F8" w:rsidR="00B15ED9" w:rsidRPr="00EF712F" w:rsidRDefault="00B15ED9" w:rsidP="00BD587B">
      <w:pPr>
        <w:pStyle w:val="ListParagraph"/>
        <w:numPr>
          <w:ilvl w:val="4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95°C 30 sec </w:t>
      </w:r>
    </w:p>
    <w:p w14:paraId="206D6FAE" w14:textId="6F69D8FE" w:rsidR="00B15ED9" w:rsidRPr="00EF712F" w:rsidRDefault="00B15ED9" w:rsidP="00BD587B">
      <w:pPr>
        <w:pStyle w:val="ListParagraph"/>
        <w:numPr>
          <w:ilvl w:val="3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  <w:i/>
          <w:iCs/>
        </w:rPr>
        <w:t>12 cycles</w:t>
      </w:r>
      <w:r w:rsidRPr="00EF712F">
        <w:rPr>
          <w:rFonts w:ascii="Times New Roman" w:hAnsi="Times New Roman" w:cs="Times New Roman"/>
        </w:rPr>
        <w:t xml:space="preserve">: </w:t>
      </w:r>
    </w:p>
    <w:p w14:paraId="21621CC3" w14:textId="5A64239C" w:rsidR="00B15ED9" w:rsidRPr="00EF712F" w:rsidRDefault="00B15ED9" w:rsidP="00BD587B">
      <w:pPr>
        <w:pStyle w:val="ListParagraph"/>
        <w:numPr>
          <w:ilvl w:val="5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95°C 10 sec </w:t>
      </w:r>
    </w:p>
    <w:p w14:paraId="4BF6214E" w14:textId="6B89FC27" w:rsidR="00B15ED9" w:rsidRPr="00EF712F" w:rsidRDefault="00B15ED9" w:rsidP="00BD587B">
      <w:pPr>
        <w:pStyle w:val="ListParagraph"/>
        <w:numPr>
          <w:ilvl w:val="5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55°C 30 sec </w:t>
      </w:r>
    </w:p>
    <w:p w14:paraId="3C689D94" w14:textId="6C81F361" w:rsidR="00B15ED9" w:rsidRPr="00EF712F" w:rsidRDefault="00B15ED9" w:rsidP="00BD587B">
      <w:pPr>
        <w:pStyle w:val="ListParagraph"/>
        <w:numPr>
          <w:ilvl w:val="5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72°C 3 min </w:t>
      </w:r>
    </w:p>
    <w:p w14:paraId="1472145B" w14:textId="7F8FAEBD" w:rsidR="00B15ED9" w:rsidRPr="00EF712F" w:rsidRDefault="00B15ED9" w:rsidP="00BD587B">
      <w:pPr>
        <w:pStyle w:val="ListParagraph"/>
        <w:numPr>
          <w:ilvl w:val="4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72°C 5 min </w:t>
      </w:r>
    </w:p>
    <w:p w14:paraId="77839583" w14:textId="20383DCA" w:rsidR="00B15ED9" w:rsidRPr="00EF712F" w:rsidRDefault="00B15ED9" w:rsidP="00BD587B">
      <w:pPr>
        <w:pStyle w:val="ListParagraph"/>
        <w:numPr>
          <w:ilvl w:val="4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10°C forever</w:t>
      </w:r>
    </w:p>
    <w:p w14:paraId="2DBADD28" w14:textId="36672B1E" w:rsidR="00B15ED9" w:rsidRPr="00740E3D" w:rsidRDefault="00B15ED9" w:rsidP="00B25B1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Clean</w:t>
      </w:r>
      <w:r w:rsidR="00B25B1B">
        <w:rPr>
          <w:rFonts w:ascii="Times New Roman" w:hAnsi="Times New Roman" w:cs="Times New Roman"/>
        </w:rPr>
        <w:t xml:space="preserve"> </w:t>
      </w:r>
      <w:r w:rsidRPr="00EF712F">
        <w:rPr>
          <w:rFonts w:ascii="Times New Roman" w:hAnsi="Times New Roman" w:cs="Times New Roman"/>
        </w:rPr>
        <w:t xml:space="preserve">up the library with </w:t>
      </w:r>
      <w:r w:rsidR="00BD587B" w:rsidRPr="00EF712F">
        <w:rPr>
          <w:rFonts w:ascii="Times New Roman" w:hAnsi="Times New Roman" w:cs="Times New Roman"/>
        </w:rPr>
        <w:t>4</w:t>
      </w:r>
      <w:r w:rsidRPr="00EF712F">
        <w:rPr>
          <w:rFonts w:ascii="Times New Roman" w:hAnsi="Times New Roman" w:cs="Times New Roman"/>
        </w:rPr>
        <w:t>0</w:t>
      </w:r>
      <w:r w:rsidR="00B25B1B">
        <w:rPr>
          <w:rFonts w:ascii="Times New Roman" w:hAnsi="Times New Roman" w:cs="Times New Roman"/>
        </w:rPr>
        <w:t xml:space="preserve"> µl</w:t>
      </w:r>
      <w:r w:rsidRPr="00EF712F">
        <w:rPr>
          <w:rFonts w:ascii="Times New Roman" w:hAnsi="Times New Roman" w:cs="Times New Roman"/>
        </w:rPr>
        <w:t xml:space="preserve"> </w:t>
      </w:r>
      <w:proofErr w:type="spellStart"/>
      <w:r w:rsidRPr="00EF712F">
        <w:rPr>
          <w:rFonts w:ascii="Times New Roman" w:hAnsi="Times New Roman" w:cs="Times New Roman"/>
        </w:rPr>
        <w:t>AMPure</w:t>
      </w:r>
      <w:proofErr w:type="spellEnd"/>
      <w:r w:rsidRPr="00EF712F">
        <w:rPr>
          <w:rFonts w:ascii="Times New Roman" w:hAnsi="Times New Roman" w:cs="Times New Roman"/>
        </w:rPr>
        <w:t xml:space="preserve"> XP Beads</w:t>
      </w:r>
      <w:r w:rsidR="00BD587B" w:rsidRPr="00EF712F">
        <w:rPr>
          <w:rFonts w:ascii="Times New Roman" w:hAnsi="Times New Roman" w:cs="Times New Roman"/>
        </w:rPr>
        <w:t xml:space="preserve"> (0.8x)</w:t>
      </w:r>
      <w:r w:rsidRPr="00EF712F">
        <w:rPr>
          <w:rFonts w:ascii="Times New Roman" w:hAnsi="Times New Roman" w:cs="Times New Roman"/>
        </w:rPr>
        <w:t xml:space="preserve">. </w:t>
      </w:r>
      <w:r w:rsidRPr="00B25B1B">
        <w:rPr>
          <w:rFonts w:ascii="Times New Roman" w:hAnsi="Times New Roman" w:cs="Times New Roman"/>
        </w:rPr>
        <w:t>Follow the</w:t>
      </w:r>
      <w:r w:rsidR="00A83025" w:rsidRPr="00B25B1B">
        <w:rPr>
          <w:rFonts w:ascii="Times New Roman" w:hAnsi="Times New Roman" w:cs="Times New Roman"/>
        </w:rPr>
        <w:t xml:space="preserve"> purification</w:t>
      </w:r>
      <w:r w:rsidRPr="00740E3D">
        <w:rPr>
          <w:rFonts w:ascii="Times New Roman" w:hAnsi="Times New Roman" w:cs="Times New Roman"/>
        </w:rPr>
        <w:t xml:space="preserve"> </w:t>
      </w:r>
      <w:r w:rsidR="00BD587B" w:rsidRPr="00740E3D">
        <w:rPr>
          <w:rFonts w:ascii="Times New Roman" w:hAnsi="Times New Roman" w:cs="Times New Roman"/>
        </w:rPr>
        <w:t xml:space="preserve">protocol from Step </w:t>
      </w:r>
      <w:r w:rsidR="00A83025" w:rsidRPr="00740E3D">
        <w:rPr>
          <w:rFonts w:ascii="Times New Roman" w:hAnsi="Times New Roman" w:cs="Times New Roman"/>
        </w:rPr>
        <w:t xml:space="preserve">3 </w:t>
      </w:r>
      <w:r w:rsidR="00BD587B" w:rsidRPr="00740E3D">
        <w:rPr>
          <w:rFonts w:ascii="Times New Roman" w:hAnsi="Times New Roman" w:cs="Times New Roman"/>
        </w:rPr>
        <w:t xml:space="preserve">to Step </w:t>
      </w:r>
      <w:r w:rsidR="00A83025" w:rsidRPr="00740E3D">
        <w:rPr>
          <w:rFonts w:ascii="Times New Roman" w:hAnsi="Times New Roman" w:cs="Times New Roman"/>
        </w:rPr>
        <w:t>12</w:t>
      </w:r>
      <w:r w:rsidR="00BD587B" w:rsidRPr="00740E3D">
        <w:rPr>
          <w:rFonts w:ascii="Times New Roman" w:hAnsi="Times New Roman" w:cs="Times New Roman"/>
        </w:rPr>
        <w:t>.</w:t>
      </w:r>
    </w:p>
    <w:p w14:paraId="16693D83" w14:textId="2EEDFABC" w:rsidR="00A83025" w:rsidRPr="00EF712F" w:rsidRDefault="00BD587B" w:rsidP="00740E3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Add 52.5</w:t>
      </w:r>
      <w:r w:rsidR="00B25B1B">
        <w:rPr>
          <w:rFonts w:ascii="Times New Roman" w:hAnsi="Times New Roman" w:cs="Times New Roman"/>
        </w:rPr>
        <w:t xml:space="preserve"> µl</w:t>
      </w:r>
      <w:r w:rsidRPr="00EF712F">
        <w:rPr>
          <w:rFonts w:ascii="Times New Roman" w:hAnsi="Times New Roman" w:cs="Times New Roman"/>
        </w:rPr>
        <w:t xml:space="preserve"> resuspension buffer (RSB) to each sample. </w:t>
      </w:r>
      <w:r w:rsidR="00A83025" w:rsidRPr="00EF712F">
        <w:rPr>
          <w:rFonts w:ascii="Times New Roman" w:hAnsi="Times New Roman" w:cs="Times New Roman"/>
        </w:rPr>
        <w:t xml:space="preserve">Mix thoroughly by pipetting or gently </w:t>
      </w:r>
      <w:proofErr w:type="spellStart"/>
      <w:r w:rsidR="00A83025" w:rsidRPr="00EF712F">
        <w:rPr>
          <w:rFonts w:ascii="Times New Roman" w:hAnsi="Times New Roman" w:cs="Times New Roman"/>
        </w:rPr>
        <w:t>vortexing</w:t>
      </w:r>
      <w:proofErr w:type="spellEnd"/>
      <w:r w:rsidR="00A83025" w:rsidRPr="00EF712F">
        <w:rPr>
          <w:rFonts w:ascii="Times New Roman" w:hAnsi="Times New Roman" w:cs="Times New Roman"/>
        </w:rPr>
        <w:t xml:space="preserve"> to resuspend the beads. </w:t>
      </w:r>
    </w:p>
    <w:p w14:paraId="5E6981E3" w14:textId="77777777" w:rsidR="00A83025" w:rsidRPr="00EF712F" w:rsidRDefault="00A83025" w:rsidP="00740E3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Incubate at room temperature for 10 min to rehydrate. </w:t>
      </w:r>
    </w:p>
    <w:p w14:paraId="10A8BD41" w14:textId="5AD7F965" w:rsidR="00A83025" w:rsidRPr="00EF712F" w:rsidRDefault="00A83025" w:rsidP="00740E3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Briefly spin the samples to collect the liquid from the side of the tubes or plate wells. Place the samples back on the magnetic separation device for 2 minutes, until the solution is completely clear. </w:t>
      </w:r>
    </w:p>
    <w:p w14:paraId="61510F41" w14:textId="7AB8DA28" w:rsidR="00A83025" w:rsidRPr="00EF712F" w:rsidRDefault="00A83025" w:rsidP="00740E3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>Transfer 50</w:t>
      </w:r>
      <w:r w:rsidR="00B25B1B">
        <w:rPr>
          <w:rFonts w:ascii="Times New Roman" w:hAnsi="Times New Roman" w:cs="Times New Roman"/>
        </w:rPr>
        <w:t xml:space="preserve"> µl</w:t>
      </w:r>
      <w:r w:rsidRPr="00EF712F">
        <w:rPr>
          <w:rFonts w:ascii="Times New Roman" w:hAnsi="Times New Roman" w:cs="Times New Roman"/>
        </w:rPr>
        <w:t xml:space="preserve"> supernatant containing amplified library from each tube to a new tube. Proceed to validation immediately or store at –20°C</w:t>
      </w:r>
    </w:p>
    <w:p w14:paraId="7DC30CFF" w14:textId="4D70ED4B" w:rsidR="00A83025" w:rsidRDefault="00A8302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EF712F">
        <w:rPr>
          <w:rFonts w:ascii="Times New Roman" w:hAnsi="Times New Roman" w:cs="Times New Roman"/>
        </w:rPr>
        <w:t xml:space="preserve">For determine cDNA quality and quantity, aliquot 1 </w:t>
      </w:r>
      <w:proofErr w:type="spellStart"/>
      <w:r w:rsidRPr="00EF712F">
        <w:rPr>
          <w:rFonts w:ascii="Times New Roman" w:hAnsi="Times New Roman" w:cs="Times New Roman"/>
        </w:rPr>
        <w:t>μl</w:t>
      </w:r>
      <w:proofErr w:type="spellEnd"/>
      <w:r w:rsidRPr="00EF712F">
        <w:rPr>
          <w:rFonts w:ascii="Times New Roman" w:hAnsi="Times New Roman" w:cs="Times New Roman"/>
        </w:rPr>
        <w:t xml:space="preserve"> of the amplified cDNA for validation using the Agilent 2100 Bioanalyzer.  </w:t>
      </w:r>
    </w:p>
    <w:p w14:paraId="6081E3E9" w14:textId="3ED6916A" w:rsidR="00BD587B" w:rsidRPr="00BD587B" w:rsidRDefault="00BD587B" w:rsidP="00A83025">
      <w:pPr>
        <w:pStyle w:val="ListParagraph"/>
        <w:spacing w:line="360" w:lineRule="auto"/>
      </w:pPr>
    </w:p>
    <w:p w14:paraId="64C89A38" w14:textId="42211FEC" w:rsidR="00BD587B" w:rsidRPr="00BD587B" w:rsidRDefault="00BD587B" w:rsidP="00BD587B">
      <w:pPr>
        <w:spacing w:line="360" w:lineRule="auto"/>
      </w:pPr>
    </w:p>
    <w:p w14:paraId="3DA97E16" w14:textId="11B9CD80" w:rsidR="00B15ED9" w:rsidRPr="00B919AC" w:rsidRDefault="00B15ED9" w:rsidP="00BD587B">
      <w:pPr>
        <w:pStyle w:val="ListParagraph"/>
        <w:spacing w:line="360" w:lineRule="auto"/>
        <w:ind w:left="3240"/>
        <w:rPr>
          <w:rFonts w:ascii="Times New Roman" w:hAnsi="Times New Roman" w:cs="Times New Roman"/>
        </w:rPr>
      </w:pPr>
    </w:p>
    <w:sectPr w:rsidR="00B15ED9" w:rsidRPr="00B91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F71A8" w14:textId="77777777" w:rsidR="004F01BA" w:rsidRDefault="004F01BA" w:rsidP="00B7375F">
      <w:r>
        <w:separator/>
      </w:r>
    </w:p>
  </w:endnote>
  <w:endnote w:type="continuationSeparator" w:id="0">
    <w:p w14:paraId="3A1CAFA4" w14:textId="77777777" w:rsidR="004F01BA" w:rsidRDefault="004F01BA" w:rsidP="00B7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07B38" w14:textId="77777777" w:rsidR="004F01BA" w:rsidRDefault="004F01BA" w:rsidP="00B7375F">
      <w:r>
        <w:separator/>
      </w:r>
    </w:p>
  </w:footnote>
  <w:footnote w:type="continuationSeparator" w:id="0">
    <w:p w14:paraId="248BCFB6" w14:textId="77777777" w:rsidR="004F01BA" w:rsidRDefault="004F01BA" w:rsidP="00B73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3337E"/>
    <w:multiLevelType w:val="hybridMultilevel"/>
    <w:tmpl w:val="2ADE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6E82"/>
    <w:multiLevelType w:val="hybridMultilevel"/>
    <w:tmpl w:val="AB6A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7F3E"/>
    <w:multiLevelType w:val="hybridMultilevel"/>
    <w:tmpl w:val="BABEA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233"/>
    <w:multiLevelType w:val="hybridMultilevel"/>
    <w:tmpl w:val="B5F03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61BE9"/>
    <w:multiLevelType w:val="multilevel"/>
    <w:tmpl w:val="9B44F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3960" w:hanging="360"/>
      </w:pPr>
      <w:rPr>
        <w:rFonts w:asciiTheme="minorHAnsi" w:eastAsiaTheme="minorEastAsia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7560" w:hanging="720"/>
      </w:pPr>
      <w:rPr>
        <w:rFonts w:asciiTheme="minorHAnsi" w:eastAsiaTheme="minorEastAsia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0" w:hanging="720"/>
      </w:pPr>
      <w:rPr>
        <w:rFonts w:asciiTheme="minorHAnsi" w:eastAsiaTheme="minorEastAsia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0" w:hanging="1080"/>
      </w:pPr>
      <w:rPr>
        <w:rFonts w:asciiTheme="minorHAnsi" w:eastAsiaTheme="minorEastAsia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7640" w:hanging="1080"/>
      </w:pPr>
      <w:rPr>
        <w:rFonts w:asciiTheme="minorHAnsi" w:eastAsiaTheme="minorEastAsia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240" w:hanging="1440"/>
      </w:pPr>
      <w:rPr>
        <w:rFonts w:asciiTheme="minorHAnsi" w:eastAsiaTheme="minorEastAsia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4480" w:hanging="1440"/>
      </w:pPr>
      <w:rPr>
        <w:rFonts w:asciiTheme="minorHAnsi" w:eastAsiaTheme="minorEastAsia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8080" w:hanging="1800"/>
      </w:pPr>
      <w:rPr>
        <w:rFonts w:asciiTheme="minorHAnsi" w:eastAsiaTheme="minorEastAsia" w:hAnsiTheme="minorHAnsi" w:cstheme="minorBidi" w:hint="default"/>
      </w:rPr>
    </w:lvl>
  </w:abstractNum>
  <w:abstractNum w:abstractNumId="5" w15:restartNumberingAfterBreak="0">
    <w:nsid w:val="33341570"/>
    <w:multiLevelType w:val="hybridMultilevel"/>
    <w:tmpl w:val="27F2B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371F4"/>
    <w:multiLevelType w:val="hybridMultilevel"/>
    <w:tmpl w:val="D9EE0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1584C"/>
    <w:multiLevelType w:val="hybridMultilevel"/>
    <w:tmpl w:val="42A64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13FB9"/>
    <w:multiLevelType w:val="multilevel"/>
    <w:tmpl w:val="42A64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601"/>
    <w:rsid w:val="00032B6D"/>
    <w:rsid w:val="00194E02"/>
    <w:rsid w:val="00206B00"/>
    <w:rsid w:val="002B22F7"/>
    <w:rsid w:val="00341AD5"/>
    <w:rsid w:val="0037384E"/>
    <w:rsid w:val="00382245"/>
    <w:rsid w:val="0038421F"/>
    <w:rsid w:val="00387068"/>
    <w:rsid w:val="003C48C0"/>
    <w:rsid w:val="003F48D0"/>
    <w:rsid w:val="00482555"/>
    <w:rsid w:val="00491AEC"/>
    <w:rsid w:val="004D0198"/>
    <w:rsid w:val="004F01BA"/>
    <w:rsid w:val="00507001"/>
    <w:rsid w:val="00577B72"/>
    <w:rsid w:val="005E4336"/>
    <w:rsid w:val="005F10C9"/>
    <w:rsid w:val="00660CC8"/>
    <w:rsid w:val="00682929"/>
    <w:rsid w:val="00740E3D"/>
    <w:rsid w:val="007E46A5"/>
    <w:rsid w:val="00823601"/>
    <w:rsid w:val="008B366E"/>
    <w:rsid w:val="008C50B0"/>
    <w:rsid w:val="009849CF"/>
    <w:rsid w:val="00A42D78"/>
    <w:rsid w:val="00A83025"/>
    <w:rsid w:val="00AA565A"/>
    <w:rsid w:val="00AF5D23"/>
    <w:rsid w:val="00B15ED9"/>
    <w:rsid w:val="00B25B1B"/>
    <w:rsid w:val="00B41CB3"/>
    <w:rsid w:val="00B43692"/>
    <w:rsid w:val="00B57286"/>
    <w:rsid w:val="00B73557"/>
    <w:rsid w:val="00B7375F"/>
    <w:rsid w:val="00B919AC"/>
    <w:rsid w:val="00B941EA"/>
    <w:rsid w:val="00BD587B"/>
    <w:rsid w:val="00C26C71"/>
    <w:rsid w:val="00C30C98"/>
    <w:rsid w:val="00C41F52"/>
    <w:rsid w:val="00D558D7"/>
    <w:rsid w:val="00DA1119"/>
    <w:rsid w:val="00E107D4"/>
    <w:rsid w:val="00E15484"/>
    <w:rsid w:val="00EF0CEB"/>
    <w:rsid w:val="00EF712F"/>
    <w:rsid w:val="00F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4B985"/>
  <w15:docId w15:val="{92E6F286-B338-9146-BCFF-5AD11CEC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F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01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7375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375F"/>
  </w:style>
  <w:style w:type="paragraph" w:styleId="Footer">
    <w:name w:val="footer"/>
    <w:basedOn w:val="Normal"/>
    <w:link w:val="FooterChar"/>
    <w:uiPriority w:val="99"/>
    <w:unhideWhenUsed/>
    <w:rsid w:val="00B7375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375F"/>
  </w:style>
  <w:style w:type="paragraph" w:styleId="BalloonText">
    <w:name w:val="Balloon Text"/>
    <w:basedOn w:val="Normal"/>
    <w:link w:val="BalloonTextChar"/>
    <w:uiPriority w:val="99"/>
    <w:semiHidden/>
    <w:unhideWhenUsed/>
    <w:rsid w:val="00B25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1B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5B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B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B1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B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B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48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JEN, Hsin-I</dc:creator>
  <cp:keywords/>
  <dc:description/>
  <cp:lastModifiedBy>JEN, Hsin-I</cp:lastModifiedBy>
  <cp:revision>23</cp:revision>
  <dcterms:created xsi:type="dcterms:W3CDTF">2021-04-08T15:23:00Z</dcterms:created>
  <dcterms:modified xsi:type="dcterms:W3CDTF">2021-04-16T19:38:00Z</dcterms:modified>
</cp:coreProperties>
</file>